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65FD3">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交控建工集团厨具物资供应商</w:t>
      </w:r>
    </w:p>
    <w:p w14:paraId="3E8B309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准入库申请资料表</w:t>
      </w:r>
    </w:p>
    <w:p w14:paraId="2A67A456"/>
    <w:p w14:paraId="58B9258B"/>
    <w:p w14:paraId="00507AAA"/>
    <w:p w14:paraId="14687239"/>
    <w:p w14:paraId="01BB4A5F"/>
    <w:p w14:paraId="14181322"/>
    <w:p w14:paraId="42F1D4BD"/>
    <w:p w14:paraId="15AD9B08"/>
    <w:p w14:paraId="43AA2D09"/>
    <w:p w14:paraId="40C332D6"/>
    <w:p w14:paraId="6865F61A"/>
    <w:p w14:paraId="1D5A0337"/>
    <w:p w14:paraId="5A755D50">
      <w:pPr>
        <w:pStyle w:val="3"/>
      </w:pPr>
    </w:p>
    <w:p w14:paraId="28F87F63"/>
    <w:p w14:paraId="76D4CD70"/>
    <w:p w14:paraId="39E53F76"/>
    <w:p w14:paraId="6DDE23BF"/>
    <w:p w14:paraId="7DCE847A">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default"/>
          <w:u w:val="single"/>
          <w:lang w:val="en-US" w:eastAsia="zh-CN"/>
        </w:rPr>
      </w:pPr>
      <w:r>
        <w:rPr>
          <w:rFonts w:hint="eastAsia" w:ascii="黑体" w:hAnsi="黑体" w:eastAsia="黑体" w:cs="黑体"/>
          <w:sz w:val="36"/>
          <w:szCs w:val="36"/>
          <w:lang w:val="en-US" w:eastAsia="zh-CN"/>
        </w:rPr>
        <w:t>入 库 类 别：</w:t>
      </w:r>
      <w:r>
        <w:rPr>
          <w:rFonts w:hint="eastAsia" w:ascii="黑体" w:hAnsi="黑体" w:eastAsia="黑体" w:cs="黑体"/>
          <w:sz w:val="36"/>
          <w:szCs w:val="36"/>
          <w:u w:val="single"/>
          <w:lang w:val="en-US" w:eastAsia="zh-CN"/>
        </w:rPr>
        <w:t xml:space="preserve">                            </w:t>
      </w:r>
    </w:p>
    <w:p w14:paraId="0A060B11">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default" w:ascii="黑体" w:hAnsi="黑体" w:eastAsia="黑体" w:cs="黑体"/>
          <w:sz w:val="36"/>
          <w:szCs w:val="36"/>
          <w:u w:val="single"/>
          <w:lang w:val="en-US" w:eastAsia="zh-CN"/>
        </w:rPr>
      </w:pPr>
      <w:r>
        <w:rPr>
          <w:rFonts w:hint="eastAsia" w:ascii="黑体" w:hAnsi="黑体" w:eastAsia="黑体" w:cs="黑体"/>
          <w:sz w:val="36"/>
          <w:szCs w:val="36"/>
          <w:lang w:val="en-US" w:eastAsia="zh-CN"/>
        </w:rPr>
        <w:t>申 请 单 位：</w:t>
      </w:r>
      <w:r>
        <w:rPr>
          <w:rFonts w:hint="eastAsia" w:ascii="黑体" w:hAnsi="黑体" w:eastAsia="黑体" w:cs="黑体"/>
          <w:sz w:val="36"/>
          <w:szCs w:val="36"/>
          <w:u w:val="single"/>
          <w:lang w:val="en-US" w:eastAsia="zh-CN"/>
        </w:rPr>
        <w:t xml:space="preserve">                            </w:t>
      </w:r>
    </w:p>
    <w:p w14:paraId="34862715">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default" w:ascii="黑体" w:hAnsi="黑体" w:eastAsia="黑体" w:cs="黑体"/>
          <w:sz w:val="36"/>
          <w:szCs w:val="36"/>
          <w:u w:val="single"/>
          <w:lang w:val="en-US" w:eastAsia="zh-CN"/>
        </w:rPr>
      </w:pPr>
      <w:r>
        <w:rPr>
          <w:rFonts w:hint="eastAsia" w:ascii="黑体" w:hAnsi="黑体" w:eastAsia="黑体" w:cs="黑体"/>
          <w:sz w:val="36"/>
          <w:szCs w:val="36"/>
          <w:lang w:val="en-US" w:eastAsia="zh-CN"/>
        </w:rPr>
        <w:t>负   责  人：</w:t>
      </w:r>
      <w:r>
        <w:rPr>
          <w:rFonts w:hint="eastAsia" w:ascii="黑体" w:hAnsi="黑体" w:eastAsia="黑体" w:cs="黑体"/>
          <w:sz w:val="36"/>
          <w:szCs w:val="36"/>
          <w:u w:val="single"/>
          <w:lang w:val="en-US" w:eastAsia="zh-CN"/>
        </w:rPr>
        <w:t xml:space="preserve">                            </w:t>
      </w:r>
    </w:p>
    <w:p w14:paraId="00F3F4C7">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eastAsia" w:ascii="黑体" w:hAnsi="黑体" w:eastAsia="黑体" w:cs="黑体"/>
          <w:sz w:val="36"/>
          <w:szCs w:val="36"/>
          <w:u w:val="single"/>
          <w:lang w:val="en-US" w:eastAsia="zh-CN"/>
        </w:rPr>
      </w:pPr>
      <w:r>
        <w:rPr>
          <w:rFonts w:hint="eastAsia" w:ascii="黑体" w:hAnsi="黑体" w:eastAsia="黑体" w:cs="黑体"/>
          <w:sz w:val="36"/>
          <w:szCs w:val="36"/>
          <w:lang w:val="en-US" w:eastAsia="zh-CN"/>
        </w:rPr>
        <w:t>联 系 电 话：</w:t>
      </w:r>
      <w:r>
        <w:rPr>
          <w:rFonts w:hint="eastAsia" w:ascii="黑体" w:hAnsi="黑体" w:eastAsia="黑体" w:cs="黑体"/>
          <w:sz w:val="36"/>
          <w:szCs w:val="36"/>
          <w:u w:val="single"/>
          <w:lang w:val="en-US" w:eastAsia="zh-CN"/>
        </w:rPr>
        <w:t xml:space="preserve">                            </w:t>
      </w:r>
    </w:p>
    <w:p w14:paraId="32A3D42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6"/>
          <w:szCs w:val="36"/>
          <w:u w:val="single"/>
          <w:lang w:val="en-US" w:eastAsia="zh-CN"/>
        </w:rPr>
      </w:pPr>
      <w:r>
        <w:rPr>
          <w:rFonts w:hint="eastAsia" w:ascii="黑体" w:hAnsi="黑体" w:eastAsia="黑体" w:cs="黑体"/>
          <w:sz w:val="36"/>
          <w:szCs w:val="36"/>
          <w:u w:val="single"/>
          <w:lang w:val="en-US" w:eastAsia="zh-CN"/>
        </w:rPr>
        <w:br w:type="page"/>
      </w:r>
    </w:p>
    <w:p w14:paraId="60B23445">
      <w:pPr>
        <w:keepNext w:val="0"/>
        <w:keepLines w:val="0"/>
        <w:pageBreakBefore w:val="0"/>
        <w:widowControl w:val="0"/>
        <w:kinsoku/>
        <w:wordWrap/>
        <w:overflowPunct/>
        <w:topLinePunct w:val="0"/>
        <w:autoSpaceDE/>
        <w:autoSpaceDN/>
        <w:bidi w:val="0"/>
        <w:adjustRightInd/>
        <w:snapToGrid/>
        <w:spacing w:line="720" w:lineRule="auto"/>
        <w:jc w:val="both"/>
        <w:textAlignment w:val="auto"/>
        <w:outlineLvl w:val="0"/>
        <w:rPr>
          <w:rFonts w:hint="default" w:ascii="楷体_GB2312" w:hAnsi="楷体_GB2312" w:eastAsia="楷体_GB2312" w:cs="楷体_GB2312"/>
          <w:b w:val="0"/>
          <w:bCs w:val="0"/>
          <w:i w:val="0"/>
          <w:iCs w:val="0"/>
          <w:color w:val="000000"/>
          <w:kern w:val="0"/>
          <w:sz w:val="32"/>
          <w:szCs w:val="32"/>
          <w:u w:val="none"/>
          <w:lang w:val="en-US" w:eastAsia="zh-CN" w:bidi="ar"/>
        </w:rPr>
      </w:pPr>
      <w:r>
        <w:rPr>
          <w:rFonts w:hint="eastAsia" w:ascii="楷体_GB2312" w:hAnsi="楷体_GB2312" w:eastAsia="楷体_GB2312" w:cs="楷体_GB2312"/>
          <w:b w:val="0"/>
          <w:bCs w:val="0"/>
          <w:i w:val="0"/>
          <w:iCs w:val="0"/>
          <w:color w:val="000000"/>
          <w:kern w:val="0"/>
          <w:sz w:val="32"/>
          <w:szCs w:val="32"/>
          <w:u w:val="none"/>
          <w:lang w:val="en-US" w:eastAsia="zh-CN" w:bidi="ar"/>
        </w:rPr>
        <w:t>附件1</w:t>
      </w:r>
    </w:p>
    <w:p w14:paraId="6FF1EEC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黑体" w:hAnsi="黑体" w:eastAsia="黑体" w:cs="黑体"/>
          <w:sz w:val="36"/>
          <w:szCs w:val="36"/>
          <w:u w:val="single"/>
          <w:lang w:val="en-US" w:eastAsia="zh-CN"/>
        </w:rPr>
      </w:pPr>
      <w:r>
        <w:rPr>
          <w:rFonts w:hint="eastAsia" w:ascii="方正小标宋简体" w:hAnsi="方正小标宋简体" w:eastAsia="方正小标宋简体" w:cs="方正小标宋简体"/>
          <w:sz w:val="44"/>
          <w:szCs w:val="44"/>
          <w:u w:val="none"/>
          <w:lang w:val="en-US" w:eastAsia="zh-CN"/>
        </w:rPr>
        <w:t>交控建工集团厨具物资供应商准入库申请基本要求</w:t>
      </w:r>
    </w:p>
    <w:p w14:paraId="38001A19">
      <w:pPr>
        <w:pStyle w:val="3"/>
        <w:ind w:firstLine="560" w:firstLineChars="200"/>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pPr>
    </w:p>
    <w:p w14:paraId="25B15E67">
      <w:pPr>
        <w:pStyle w:val="4"/>
        <w:widowControl/>
        <w:shd w:val="clear" w:color="auto" w:fill="FFFFFF"/>
        <w:spacing w:before="0" w:beforeAutospacing="0" w:after="0" w:afterAutospacing="0" w:line="560" w:lineRule="exact"/>
        <w:ind w:left="0" w:right="0" w:firstLine="640" w:firstLineChars="200"/>
        <w:jc w:val="both"/>
        <w:rPr>
          <w:rFonts w:hint="default"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安徽交控建设工程集团有限公司择优选择一批信誉好、有经验、有实力的厨具物资供应商入B库。</w:t>
      </w:r>
    </w:p>
    <w:p w14:paraId="48E498F3">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一、资格要求</w:t>
      </w:r>
    </w:p>
    <w:p w14:paraId="2B5D33FB">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供应商须同时具备：①</w:t>
      </w:r>
      <w:r>
        <w:rPr>
          <w:rFonts w:hint="eastAsia" w:ascii="仿宋_GB2312" w:hAnsi="仿宋_GB2312" w:eastAsia="仿宋_GB2312" w:cs="仿宋_GB2312"/>
          <w:sz w:val="32"/>
          <w:szCs w:val="32"/>
          <w:shd w:val="clear" w:color="auto" w:fill="FFFFFF"/>
        </w:rPr>
        <w:t>具备企（事）业法人资格和独立承担民事责任的能力，具备相应的经营范围，并提供法人营业执照（副本）有效复印件</w:t>
      </w:r>
      <w:r>
        <w:rPr>
          <w:rFonts w:hint="eastAsia" w:ascii="仿宋_GB2312" w:hAnsi="仿宋_GB2312" w:eastAsia="仿宋_GB2312" w:cs="仿宋_GB2312"/>
          <w:sz w:val="32"/>
          <w:szCs w:val="32"/>
          <w:shd w:val="clear" w:color="auto" w:fill="FFFFFF"/>
          <w:lang w:val="en-US" w:eastAsia="zh-CN" w:bidi="ar-SA"/>
        </w:rPr>
        <w:t>；②</w:t>
      </w:r>
      <w:r>
        <w:rPr>
          <w:rFonts w:hint="eastAsia" w:ascii="仿宋_GB2312" w:hAnsi="仿宋_GB2312" w:eastAsia="仿宋_GB2312" w:cs="仿宋_GB2312"/>
          <w:sz w:val="32"/>
          <w:szCs w:val="32"/>
          <w:shd w:val="clear" w:color="auto" w:fill="FFFFFF"/>
        </w:rPr>
        <w:t>具有健全的财务会计制度、良好的财务状况和商业信誉</w:t>
      </w:r>
      <w:r>
        <w:rPr>
          <w:rFonts w:hint="eastAsia" w:ascii="仿宋_GB2312" w:hAnsi="仿宋_GB2312" w:eastAsia="仿宋_GB2312" w:cs="仿宋_GB2312"/>
          <w:sz w:val="32"/>
          <w:szCs w:val="32"/>
          <w:shd w:val="clear" w:color="auto" w:fill="FFFFFF"/>
          <w:lang w:val="en-US" w:eastAsia="zh-CN" w:bidi="ar-SA"/>
        </w:rPr>
        <w:t>；③</w:t>
      </w:r>
      <w:r>
        <w:rPr>
          <w:rFonts w:hint="eastAsia" w:ascii="仿宋_GB2312" w:hAnsi="仿宋_GB2312" w:eastAsia="仿宋_GB2312" w:cs="仿宋_GB2312"/>
          <w:sz w:val="32"/>
          <w:szCs w:val="32"/>
          <w:shd w:val="clear" w:color="auto" w:fill="FFFFFF"/>
        </w:rPr>
        <w:t>具有依法缴纳税收的良好记录</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b/>
          <w:bCs/>
          <w:sz w:val="32"/>
          <w:szCs w:val="32"/>
          <w:shd w:val="clear" w:color="auto" w:fill="FFFFFF"/>
          <w:lang w:val="en-US" w:eastAsia="zh-CN" w:bidi="ar-SA"/>
        </w:rPr>
        <w:t>④入库单位</w:t>
      </w:r>
      <w:r>
        <w:rPr>
          <w:rFonts w:hint="eastAsia" w:ascii="仿宋_GB2312" w:hAnsi="仿宋_GB2312" w:eastAsia="仿宋_GB2312" w:cs="仿宋_GB2312"/>
          <w:b/>
          <w:bCs/>
          <w:sz w:val="32"/>
          <w:szCs w:val="32"/>
          <w:shd w:val="clear" w:color="auto" w:fill="FFFFFF"/>
          <w:lang w:val="en-US" w:eastAsia="zh-CN"/>
        </w:rPr>
        <w:t>为厨具加工生产厂家。</w:t>
      </w:r>
    </w:p>
    <w:p w14:paraId="2CC51F32">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二、信誉要求</w:t>
      </w:r>
    </w:p>
    <w:p w14:paraId="428C4371">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(1)没有被责令停业，暂扣或吊销执照，或吊销资质证书。</w:t>
      </w:r>
    </w:p>
    <w:p w14:paraId="1869E8E4">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(2)没有进入清算程序，或被宣告破产，或其他丧失履约能力的情形。</w:t>
      </w:r>
    </w:p>
    <w:p w14:paraId="12A4854A">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(3)没有在国家企业信用信息公示系统 (http://www.gsxt.gov.cn/)中被列入严重违法失信企业名单。</w:t>
      </w:r>
    </w:p>
    <w:p w14:paraId="5F9A3BCA">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(4)没有在“信用中国”网站 (https://www.creditchina.gov.cn)中被列入失信被执行人名单。</w:t>
      </w:r>
    </w:p>
    <w:p w14:paraId="6FF593C6">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(5)没有在“信用中国”网站 (http://www.creditchina.gov.cn/)中被列入税收违法黑名单。</w:t>
      </w:r>
    </w:p>
    <w:p w14:paraId="2FB6A739">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(6)法定代表人在近三年内无行贿犯罪行为。</w:t>
      </w:r>
    </w:p>
    <w:p w14:paraId="39F69351">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(7)其法定代表人没有在“信用中国”网站</w:t>
      </w:r>
    </w:p>
    <w:p w14:paraId="2316C5DC">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(http://www.creditchina.gov.cn)中被列入拖欠农民工失信联合惩戒对象名单。</w:t>
      </w:r>
    </w:p>
    <w:p w14:paraId="4BA4D963">
      <w:pPr>
        <w:pStyle w:val="4"/>
        <w:widowControl/>
        <w:shd w:val="clear" w:color="auto" w:fill="FFFFFF"/>
        <w:spacing w:before="0" w:beforeAutospacing="0" w:after="0" w:afterAutospacing="0" w:line="560" w:lineRule="exact"/>
        <w:ind w:left="0" w:right="0" w:firstLine="640" w:firstLineChars="200"/>
        <w:jc w:val="both"/>
        <w:rPr>
          <w:rFonts w:hint="default"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(8)没有被交通运输部或安徽省交通运输厅、安徽省建设厅取消在安徽省的投标资格或禁止进入安徽省建设市场且处于有效期内的。</w:t>
      </w:r>
    </w:p>
    <w:p w14:paraId="65083A94">
      <w:pPr>
        <w:pStyle w:val="4"/>
        <w:widowControl/>
        <w:shd w:val="clear" w:color="auto" w:fill="FFFFFF"/>
        <w:spacing w:before="0" w:beforeAutospacing="0" w:after="0" w:afterAutospacing="0" w:line="560" w:lineRule="exact"/>
        <w:ind w:left="0" w:right="0" w:firstLine="640" w:firstLineChars="200"/>
        <w:jc w:val="both"/>
        <w:rPr>
          <w:rFonts w:hint="default" w:ascii="仿宋_GB2312" w:hAnsi="仿宋_GB2312" w:eastAsia="仿宋_GB2312" w:cs="仿宋_GB2312"/>
          <w:sz w:val="32"/>
          <w:szCs w:val="32"/>
          <w:shd w:val="clear" w:color="auto" w:fill="FFFFFF"/>
          <w:lang w:val="en-US" w:eastAsia="zh-CN" w:bidi="ar-SA"/>
        </w:rPr>
      </w:pPr>
      <w:r>
        <w:rPr>
          <w:rFonts w:hint="default" w:ascii="仿宋_GB2312" w:hAnsi="仿宋_GB2312" w:eastAsia="仿宋_GB2312" w:cs="仿宋_GB2312"/>
          <w:sz w:val="32"/>
          <w:szCs w:val="32"/>
          <w:shd w:val="clear" w:color="auto" w:fill="FFFFFF"/>
          <w:lang w:val="en-US" w:eastAsia="zh-CN" w:bidi="ar-SA"/>
        </w:rPr>
        <w:t>(9)在安徽省交通控股集团有限公司及其全资、控股子公司不存在放弃中标或放弃履约等不良行为。</w:t>
      </w:r>
    </w:p>
    <w:p w14:paraId="62683F17">
      <w:pPr>
        <w:pStyle w:val="4"/>
        <w:widowControl/>
        <w:shd w:val="clear" w:color="auto" w:fill="FFFFFF"/>
        <w:spacing w:before="0" w:beforeAutospacing="0" w:after="0" w:afterAutospacing="0" w:line="560" w:lineRule="exact"/>
        <w:ind w:left="0" w:right="0" w:firstLine="640" w:firstLineChars="200"/>
        <w:jc w:val="both"/>
        <w:rPr>
          <w:rFonts w:hint="default" w:ascii="仿宋_GB2312" w:hAnsi="仿宋_GB2312" w:eastAsia="仿宋_GB2312" w:cs="仿宋_GB2312"/>
          <w:sz w:val="32"/>
          <w:szCs w:val="32"/>
          <w:shd w:val="clear" w:color="auto" w:fill="FFFFFF"/>
          <w:lang w:val="en-US" w:eastAsia="zh-CN" w:bidi="ar-SA"/>
        </w:rPr>
      </w:pPr>
      <w:r>
        <w:rPr>
          <w:rFonts w:hint="default" w:ascii="仿宋_GB2312" w:hAnsi="仿宋_GB2312" w:eastAsia="仿宋_GB2312" w:cs="仿宋_GB2312"/>
          <w:sz w:val="32"/>
          <w:szCs w:val="32"/>
          <w:shd w:val="clear" w:color="auto" w:fill="FFFFFF"/>
          <w:lang w:val="en-US" w:eastAsia="zh-CN" w:bidi="ar-SA"/>
        </w:rPr>
        <w:t>（10）没有法律法规规定的其他情形。</w:t>
      </w:r>
    </w:p>
    <w:p w14:paraId="181D72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b w:val="0"/>
          <w:bCs w:val="0"/>
          <w:i w:val="0"/>
          <w:iCs w:val="0"/>
          <w:color w:val="000000"/>
          <w:kern w:val="0"/>
          <w:sz w:val="32"/>
          <w:szCs w:val="32"/>
          <w:u w:val="none"/>
          <w:lang w:val="en-US" w:eastAsia="zh-CN" w:bidi="ar"/>
        </w:rPr>
      </w:pPr>
    </w:p>
    <w:p w14:paraId="1D522C7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pPr>
    </w:p>
    <w:p w14:paraId="5632C4A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default" w:ascii="方正仿宋_GB2312" w:hAnsi="方正仿宋_GB2312" w:eastAsia="方正仿宋_GB2312" w:cs="方正仿宋_GB2312"/>
          <w:b/>
          <w:bCs/>
          <w:i w:val="0"/>
          <w:iCs w:val="0"/>
          <w:color w:val="000000"/>
          <w:kern w:val="0"/>
          <w:sz w:val="28"/>
          <w:szCs w:val="28"/>
          <w:u w:val="none"/>
          <w:lang w:val="en-US" w:eastAsia="zh-CN" w:bidi="ar"/>
        </w:rPr>
      </w:pPr>
      <w:r>
        <w:rPr>
          <w:rFonts w:hint="eastAsia" w:ascii="方正仿宋_GB2312" w:hAnsi="方正仿宋_GB2312" w:eastAsia="方正仿宋_GB2312" w:cs="方正仿宋_GB2312"/>
          <w:b/>
          <w:bCs/>
          <w:i w:val="0"/>
          <w:iCs w:val="0"/>
          <w:color w:val="000000"/>
          <w:kern w:val="0"/>
          <w:sz w:val="28"/>
          <w:szCs w:val="28"/>
          <w:u w:val="none"/>
          <w:lang w:val="en-US" w:eastAsia="zh-CN" w:bidi="ar"/>
        </w:rPr>
        <w:t>上述二项内容为入库基本条件，按附表顺序填报，其内容自行填报，是综合评判申请企业的依据之一。</w:t>
      </w:r>
    </w:p>
    <w:p w14:paraId="1DAA14E1">
      <w:pPr>
        <w:rPr>
          <w:rFonts w:hint="eastAsia"/>
          <w:lang w:val="en-US" w:eastAsia="zh-CN"/>
        </w:rPr>
      </w:pPr>
    </w:p>
    <w:p w14:paraId="57BE3FA4">
      <w:pPr>
        <w:rPr>
          <w:rFonts w:hint="eastAsia"/>
          <w:lang w:val="en-US" w:eastAsia="zh-CN"/>
        </w:rPr>
      </w:pPr>
    </w:p>
    <w:p w14:paraId="19917191">
      <w:pPr>
        <w:rPr>
          <w:rFonts w:hint="eastAsia"/>
          <w:lang w:val="en-US" w:eastAsia="zh-CN"/>
        </w:rPr>
      </w:pPr>
    </w:p>
    <w:p w14:paraId="6473BFD9">
      <w:pPr>
        <w:rPr>
          <w:rFonts w:hint="eastAsia"/>
          <w:lang w:val="en-US" w:eastAsia="zh-CN"/>
        </w:rPr>
      </w:pPr>
    </w:p>
    <w:p w14:paraId="455AD5B1">
      <w:pPr>
        <w:rPr>
          <w:rFonts w:hint="eastAsia"/>
          <w:lang w:val="en-US" w:eastAsia="zh-CN"/>
        </w:rPr>
      </w:pPr>
    </w:p>
    <w:p w14:paraId="28C23588">
      <w:pPr>
        <w:rPr>
          <w:rFonts w:hint="eastAsia"/>
          <w:lang w:val="en-US" w:eastAsia="zh-CN"/>
        </w:rPr>
      </w:pPr>
    </w:p>
    <w:p w14:paraId="33B2559D">
      <w:pPr>
        <w:rPr>
          <w:rFonts w:hint="eastAsia"/>
          <w:lang w:val="en-US" w:eastAsia="zh-CN"/>
        </w:rPr>
      </w:pPr>
    </w:p>
    <w:p w14:paraId="26C2856B">
      <w:pPr>
        <w:rPr>
          <w:rFonts w:hint="eastAsia"/>
          <w:lang w:val="en-US" w:eastAsia="zh-CN"/>
        </w:rPr>
      </w:pPr>
    </w:p>
    <w:p w14:paraId="008902B4">
      <w:pPr>
        <w:rPr>
          <w:rFonts w:hint="eastAsia"/>
          <w:lang w:val="en-US" w:eastAsia="zh-CN"/>
        </w:rPr>
      </w:pPr>
    </w:p>
    <w:p w14:paraId="62347743">
      <w:pPr>
        <w:rPr>
          <w:rFonts w:hint="eastAsia"/>
          <w:lang w:val="en-US" w:eastAsia="zh-CN"/>
        </w:rPr>
      </w:pPr>
    </w:p>
    <w:p w14:paraId="04E0131A">
      <w:pPr>
        <w:rPr>
          <w:rFonts w:hint="eastAsia"/>
          <w:lang w:val="en-US" w:eastAsia="zh-CN"/>
        </w:rPr>
      </w:pPr>
    </w:p>
    <w:p w14:paraId="72E4C8E8">
      <w:pPr>
        <w:rPr>
          <w:rFonts w:hint="eastAsia"/>
          <w:lang w:val="en-US" w:eastAsia="zh-CN"/>
        </w:rPr>
      </w:pPr>
    </w:p>
    <w:p w14:paraId="3626C7BC">
      <w:pPr>
        <w:rPr>
          <w:rFonts w:hint="eastAsia"/>
          <w:lang w:val="en-US" w:eastAsia="zh-CN"/>
        </w:rPr>
      </w:pPr>
    </w:p>
    <w:p w14:paraId="15EA38DC">
      <w:pPr>
        <w:rPr>
          <w:rFonts w:hint="eastAsia"/>
          <w:lang w:val="en-US" w:eastAsia="zh-CN"/>
        </w:rPr>
      </w:pPr>
    </w:p>
    <w:p w14:paraId="04453114">
      <w:pPr>
        <w:rPr>
          <w:rFonts w:hint="eastAsia"/>
          <w:lang w:val="en-US" w:eastAsia="zh-CN"/>
        </w:rPr>
      </w:pPr>
    </w:p>
    <w:p w14:paraId="53B4BD15">
      <w:pPr>
        <w:spacing w:before="75" w:line="207" w:lineRule="auto"/>
        <w:jc w:val="center"/>
        <w:outlineLvl w:val="1"/>
        <w:rPr>
          <w:rFonts w:hint="eastAsia" w:ascii="黑体" w:hAnsi="黑体" w:eastAsia="黑体" w:cs="黑体"/>
          <w:sz w:val="32"/>
          <w:szCs w:val="32"/>
        </w:rPr>
      </w:pPr>
      <w:r>
        <w:rPr>
          <w:rFonts w:hint="eastAsia" w:ascii="黑体" w:hAnsi="黑体" w:eastAsia="黑体" w:cs="黑体"/>
          <w:spacing w:val="6"/>
          <w:sz w:val="32"/>
          <w:szCs w:val="32"/>
          <w:lang w:val="en-US" w:eastAsia="zh-CN"/>
        </w:rPr>
        <w:t>一、</w:t>
      </w:r>
      <w:r>
        <w:rPr>
          <w:rFonts w:hint="eastAsia" w:ascii="黑体" w:hAnsi="黑体" w:eastAsia="黑体" w:cs="黑体"/>
          <w:spacing w:val="6"/>
          <w:sz w:val="32"/>
          <w:szCs w:val="32"/>
        </w:rPr>
        <w:t>供应商入库申请表</w:t>
      </w:r>
    </w:p>
    <w:p w14:paraId="392252DD">
      <w:pPr>
        <w:spacing w:before="147" w:line="216" w:lineRule="auto"/>
        <w:ind w:left="6695"/>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年</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12"/>
          <w:sz w:val="24"/>
          <w:szCs w:val="24"/>
        </w:rPr>
        <w:t>月</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spacing w:val="-12"/>
          <w:sz w:val="24"/>
          <w:szCs w:val="24"/>
        </w:rPr>
        <w:t>日</w:t>
      </w:r>
    </w:p>
    <w:p w14:paraId="4F94BC34">
      <w:pPr>
        <w:spacing w:line="45" w:lineRule="exact"/>
      </w:pPr>
    </w:p>
    <w:tbl>
      <w:tblPr>
        <w:tblStyle w:val="9"/>
        <w:tblW w:w="953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17"/>
        <w:gridCol w:w="2752"/>
        <w:gridCol w:w="2160"/>
        <w:gridCol w:w="2307"/>
      </w:tblGrid>
      <w:tr w14:paraId="12AC4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3" w:hRule="atLeast"/>
        </w:trPr>
        <w:tc>
          <w:tcPr>
            <w:tcW w:w="2317" w:type="dxa"/>
            <w:vAlign w:val="top"/>
          </w:tcPr>
          <w:p w14:paraId="6EAB7893">
            <w:pPr>
              <w:pStyle w:val="8"/>
              <w:spacing w:before="78" w:line="224" w:lineRule="auto"/>
              <w:ind w:left="435" w:right="439" w:firstLine="124"/>
            </w:pPr>
            <w:r>
              <w:rPr>
                <w:spacing w:val="-1"/>
              </w:rPr>
              <w:t>供应商名称</w:t>
            </w:r>
            <w:r>
              <w:t xml:space="preserve">  </w:t>
            </w:r>
            <w:r>
              <w:rPr>
                <w:spacing w:val="-3"/>
              </w:rPr>
              <w:t>（加盖公章）</w:t>
            </w:r>
          </w:p>
        </w:tc>
        <w:tc>
          <w:tcPr>
            <w:tcW w:w="2752" w:type="dxa"/>
            <w:vAlign w:val="top"/>
          </w:tcPr>
          <w:p w14:paraId="12AAFC57">
            <w:pPr>
              <w:rPr>
                <w:rFonts w:ascii="Arial"/>
                <w:sz w:val="21"/>
              </w:rPr>
            </w:pPr>
          </w:p>
        </w:tc>
        <w:tc>
          <w:tcPr>
            <w:tcW w:w="2160" w:type="dxa"/>
            <w:vAlign w:val="top"/>
          </w:tcPr>
          <w:p w14:paraId="29A9631B">
            <w:pPr>
              <w:pStyle w:val="8"/>
              <w:spacing w:before="228" w:line="214" w:lineRule="auto"/>
              <w:ind w:left="472"/>
            </w:pPr>
            <w:r>
              <w:rPr>
                <w:spacing w:val="-1"/>
              </w:rPr>
              <w:t>供应商类别</w:t>
            </w:r>
          </w:p>
        </w:tc>
        <w:tc>
          <w:tcPr>
            <w:tcW w:w="2307" w:type="dxa"/>
            <w:vAlign w:val="top"/>
          </w:tcPr>
          <w:p w14:paraId="17943184">
            <w:pPr>
              <w:pStyle w:val="8"/>
              <w:tabs>
                <w:tab w:val="left" w:pos="227"/>
              </w:tabs>
              <w:spacing w:before="229" w:line="224" w:lineRule="auto"/>
              <w:ind w:left="5"/>
              <w:jc w:val="center"/>
              <w:rPr>
                <w:rFonts w:hint="default" w:eastAsia="FangSong_GB2312"/>
                <w:lang w:val="en-US" w:eastAsia="zh-CN"/>
              </w:rPr>
            </w:pPr>
            <w:r>
              <w:rPr>
                <w:rFonts w:hint="eastAsia"/>
                <w:lang w:val="en-US" w:eastAsia="zh-CN"/>
              </w:rPr>
              <w:t>C类</w:t>
            </w:r>
          </w:p>
        </w:tc>
      </w:tr>
      <w:tr w14:paraId="61DA2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2317" w:type="dxa"/>
            <w:vAlign w:val="top"/>
          </w:tcPr>
          <w:p w14:paraId="7E6C9E48">
            <w:pPr>
              <w:pStyle w:val="8"/>
              <w:spacing w:before="221" w:line="217" w:lineRule="auto"/>
              <w:ind w:left="333"/>
            </w:pPr>
            <w:r>
              <w:rPr>
                <w:spacing w:val="-4"/>
              </w:rPr>
              <w:t>法定代表人姓名</w:t>
            </w:r>
          </w:p>
        </w:tc>
        <w:tc>
          <w:tcPr>
            <w:tcW w:w="2752" w:type="dxa"/>
            <w:vAlign w:val="top"/>
          </w:tcPr>
          <w:p w14:paraId="0EC2B520">
            <w:pPr>
              <w:rPr>
                <w:rFonts w:ascii="Arial"/>
                <w:sz w:val="21"/>
              </w:rPr>
            </w:pPr>
          </w:p>
        </w:tc>
        <w:tc>
          <w:tcPr>
            <w:tcW w:w="2160" w:type="dxa"/>
            <w:vAlign w:val="top"/>
          </w:tcPr>
          <w:p w14:paraId="676F80AA">
            <w:pPr>
              <w:pStyle w:val="8"/>
              <w:spacing w:before="71" w:line="223" w:lineRule="auto"/>
              <w:ind w:left="596" w:right="444" w:hanging="111"/>
            </w:pPr>
            <w:r>
              <w:rPr>
                <w:spacing w:val="-4"/>
              </w:rPr>
              <w:t>法定代表人</w:t>
            </w:r>
            <w:r>
              <w:rPr>
                <w:spacing w:val="3"/>
              </w:rPr>
              <w:t xml:space="preserve"> </w:t>
            </w:r>
            <w:r>
              <w:rPr>
                <w:spacing w:val="-2"/>
              </w:rPr>
              <w:t>联系电话</w:t>
            </w:r>
          </w:p>
        </w:tc>
        <w:tc>
          <w:tcPr>
            <w:tcW w:w="2307" w:type="dxa"/>
            <w:vAlign w:val="top"/>
          </w:tcPr>
          <w:p w14:paraId="42980395">
            <w:pPr>
              <w:rPr>
                <w:rFonts w:ascii="Arial"/>
                <w:sz w:val="21"/>
              </w:rPr>
            </w:pPr>
          </w:p>
        </w:tc>
      </w:tr>
      <w:tr w14:paraId="3213E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0" w:hRule="atLeast"/>
        </w:trPr>
        <w:tc>
          <w:tcPr>
            <w:tcW w:w="2317" w:type="dxa"/>
            <w:vAlign w:val="top"/>
          </w:tcPr>
          <w:p w14:paraId="51839919">
            <w:pPr>
              <w:pStyle w:val="8"/>
              <w:spacing w:before="253" w:line="216" w:lineRule="auto"/>
              <w:ind w:left="562"/>
            </w:pPr>
            <w:r>
              <w:rPr>
                <w:spacing w:val="-1"/>
              </w:rPr>
              <w:t>授权委托人</w:t>
            </w:r>
          </w:p>
        </w:tc>
        <w:tc>
          <w:tcPr>
            <w:tcW w:w="2752" w:type="dxa"/>
            <w:vAlign w:val="top"/>
          </w:tcPr>
          <w:p w14:paraId="54ABA550">
            <w:pPr>
              <w:rPr>
                <w:rFonts w:ascii="Arial"/>
                <w:sz w:val="21"/>
              </w:rPr>
            </w:pPr>
          </w:p>
        </w:tc>
        <w:tc>
          <w:tcPr>
            <w:tcW w:w="2160" w:type="dxa"/>
            <w:vAlign w:val="top"/>
          </w:tcPr>
          <w:p w14:paraId="26683B82">
            <w:pPr>
              <w:pStyle w:val="8"/>
              <w:spacing w:before="102" w:line="223" w:lineRule="auto"/>
              <w:ind w:left="595" w:right="444" w:hanging="121"/>
            </w:pPr>
            <w:r>
              <w:rPr>
                <w:spacing w:val="-2"/>
              </w:rPr>
              <w:t>授权委托人</w:t>
            </w:r>
            <w:r>
              <w:rPr>
                <w:spacing w:val="3"/>
              </w:rPr>
              <w:t xml:space="preserve"> </w:t>
            </w:r>
            <w:r>
              <w:rPr>
                <w:spacing w:val="-2"/>
              </w:rPr>
              <w:t>联系电话</w:t>
            </w:r>
          </w:p>
        </w:tc>
        <w:tc>
          <w:tcPr>
            <w:tcW w:w="2307" w:type="dxa"/>
            <w:vAlign w:val="top"/>
          </w:tcPr>
          <w:p w14:paraId="0AB1DFD0">
            <w:pPr>
              <w:rPr>
                <w:rFonts w:ascii="Arial"/>
                <w:sz w:val="21"/>
              </w:rPr>
            </w:pPr>
          </w:p>
        </w:tc>
      </w:tr>
      <w:tr w14:paraId="560FE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2317" w:type="dxa"/>
            <w:vAlign w:val="top"/>
          </w:tcPr>
          <w:p w14:paraId="6A5AE082">
            <w:pPr>
              <w:pStyle w:val="8"/>
              <w:spacing w:before="119" w:line="218" w:lineRule="auto"/>
              <w:ind w:left="691"/>
            </w:pPr>
            <w:r>
              <w:rPr>
                <w:spacing w:val="-3"/>
              </w:rPr>
              <w:t>经营地址</w:t>
            </w:r>
          </w:p>
        </w:tc>
        <w:tc>
          <w:tcPr>
            <w:tcW w:w="7219" w:type="dxa"/>
            <w:gridSpan w:val="3"/>
            <w:vAlign w:val="top"/>
          </w:tcPr>
          <w:p w14:paraId="485D8B2F">
            <w:pPr>
              <w:rPr>
                <w:rFonts w:ascii="Arial"/>
                <w:sz w:val="21"/>
              </w:rPr>
            </w:pPr>
          </w:p>
        </w:tc>
      </w:tr>
      <w:tr w14:paraId="4E8A6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2317" w:type="dxa"/>
            <w:vAlign w:val="top"/>
          </w:tcPr>
          <w:p w14:paraId="0705D688">
            <w:pPr>
              <w:pStyle w:val="8"/>
              <w:spacing w:before="209" w:line="217" w:lineRule="auto"/>
              <w:ind w:left="340"/>
            </w:pPr>
            <w:r>
              <w:rPr>
                <w:spacing w:val="-5"/>
              </w:rPr>
              <w:t>营业执照注册号</w:t>
            </w:r>
          </w:p>
        </w:tc>
        <w:tc>
          <w:tcPr>
            <w:tcW w:w="2752" w:type="dxa"/>
            <w:vAlign w:val="top"/>
          </w:tcPr>
          <w:p w14:paraId="054E2385">
            <w:pPr>
              <w:rPr>
                <w:rFonts w:ascii="Arial"/>
                <w:sz w:val="21"/>
              </w:rPr>
            </w:pPr>
          </w:p>
        </w:tc>
        <w:tc>
          <w:tcPr>
            <w:tcW w:w="2160" w:type="dxa"/>
            <w:vAlign w:val="top"/>
          </w:tcPr>
          <w:p w14:paraId="17A36F4D">
            <w:pPr>
              <w:pStyle w:val="8"/>
              <w:spacing w:before="209" w:line="216" w:lineRule="auto"/>
              <w:ind w:left="127"/>
            </w:pPr>
            <w:r>
              <w:rPr>
                <w:spacing w:val="-5"/>
              </w:rPr>
              <w:t>统一社会信用代码</w:t>
            </w:r>
          </w:p>
        </w:tc>
        <w:tc>
          <w:tcPr>
            <w:tcW w:w="2307" w:type="dxa"/>
            <w:vAlign w:val="top"/>
          </w:tcPr>
          <w:p w14:paraId="5797EB24">
            <w:pPr>
              <w:rPr>
                <w:rFonts w:ascii="Arial"/>
                <w:sz w:val="21"/>
              </w:rPr>
            </w:pPr>
          </w:p>
        </w:tc>
      </w:tr>
      <w:tr w14:paraId="69CBA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2317" w:type="dxa"/>
            <w:vAlign w:val="top"/>
          </w:tcPr>
          <w:p w14:paraId="44FB16ED">
            <w:pPr>
              <w:pStyle w:val="8"/>
              <w:spacing w:before="195" w:line="217" w:lineRule="auto"/>
              <w:ind w:left="200"/>
            </w:pPr>
            <w:r>
              <w:rPr>
                <w:spacing w:val="-3"/>
              </w:rPr>
              <w:t>是否为一般纳税人</w:t>
            </w:r>
          </w:p>
        </w:tc>
        <w:tc>
          <w:tcPr>
            <w:tcW w:w="7219" w:type="dxa"/>
            <w:gridSpan w:val="3"/>
            <w:vAlign w:val="top"/>
          </w:tcPr>
          <w:p w14:paraId="625F905D">
            <w:pPr>
              <w:pStyle w:val="8"/>
              <w:spacing w:before="196" w:line="232" w:lineRule="auto"/>
              <w:ind w:left="3001"/>
            </w:pPr>
            <w:r>
              <w:rPr>
                <w:spacing w:val="-43"/>
                <w:w w:val="95"/>
              </w:rPr>
              <w:sym w:font="Wingdings 2" w:char="00A3"/>
            </w:r>
            <w:r>
              <w:rPr>
                <w:spacing w:val="-43"/>
                <w:w w:val="95"/>
              </w:rPr>
              <w:t>是</w:t>
            </w:r>
            <w:r>
              <w:rPr>
                <w:spacing w:val="37"/>
              </w:rPr>
              <w:t xml:space="preserve">   </w:t>
            </w:r>
            <w:r>
              <w:rPr>
                <w:spacing w:val="-43"/>
                <w:w w:val="95"/>
              </w:rPr>
              <w:sym w:font="Wingdings 2" w:char="00A3"/>
            </w:r>
            <w:r>
              <w:rPr>
                <w:spacing w:val="-43"/>
                <w:w w:val="95"/>
              </w:rPr>
              <w:t>否</w:t>
            </w:r>
          </w:p>
        </w:tc>
      </w:tr>
      <w:tr w14:paraId="04530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2317" w:type="dxa"/>
            <w:vAlign w:val="top"/>
          </w:tcPr>
          <w:p w14:paraId="54BF64F6">
            <w:pPr>
              <w:spacing w:line="267" w:lineRule="auto"/>
              <w:rPr>
                <w:rFonts w:ascii="Arial"/>
                <w:sz w:val="21"/>
              </w:rPr>
            </w:pPr>
          </w:p>
          <w:p w14:paraId="481F8D5F">
            <w:pPr>
              <w:pStyle w:val="8"/>
              <w:spacing w:before="78" w:line="215" w:lineRule="auto"/>
              <w:ind w:left="450"/>
            </w:pPr>
            <w:r>
              <w:rPr>
                <w:spacing w:val="-3"/>
              </w:rPr>
              <w:t>注册资金币种</w:t>
            </w:r>
          </w:p>
        </w:tc>
        <w:tc>
          <w:tcPr>
            <w:tcW w:w="2752" w:type="dxa"/>
            <w:vAlign w:val="top"/>
          </w:tcPr>
          <w:p w14:paraId="34E38180">
            <w:pPr>
              <w:pStyle w:val="8"/>
              <w:spacing w:before="197" w:line="230" w:lineRule="auto"/>
              <w:ind w:left="133"/>
            </w:pPr>
            <w:r>
              <w:rPr>
                <w:spacing w:val="-43"/>
                <w:w w:val="95"/>
              </w:rPr>
              <w:sym w:font="Wingdings 2" w:char="00A3"/>
            </w:r>
            <w:r>
              <w:rPr>
                <w:spacing w:val="-30"/>
              </w:rPr>
              <w:t>人民币</w:t>
            </w:r>
            <w:r>
              <w:rPr>
                <w:spacing w:val="52"/>
              </w:rPr>
              <w:t xml:space="preserve">  </w:t>
            </w:r>
            <w:r>
              <w:rPr>
                <w:spacing w:val="-43"/>
                <w:w w:val="95"/>
              </w:rPr>
              <w:sym w:font="Wingdings 2" w:char="00A3"/>
            </w:r>
            <w:r>
              <w:rPr>
                <w:spacing w:val="-30"/>
              </w:rPr>
              <w:t>港币</w:t>
            </w:r>
          </w:p>
          <w:p w14:paraId="7A528DD3">
            <w:pPr>
              <w:pStyle w:val="8"/>
              <w:spacing w:before="1" w:line="230" w:lineRule="auto"/>
              <w:ind w:left="133"/>
            </w:pPr>
            <w:r>
              <w:rPr>
                <w:spacing w:val="-43"/>
                <w:w w:val="95"/>
              </w:rPr>
              <w:sym w:font="Wingdings 2" w:char="00A3"/>
            </w:r>
            <w:r>
              <w:rPr>
                <w:spacing w:val="-31"/>
              </w:rPr>
              <w:t>美元</w:t>
            </w:r>
            <w:r>
              <w:rPr>
                <w:spacing w:val="27"/>
              </w:rPr>
              <w:t xml:space="preserve">   </w:t>
            </w:r>
            <w:r>
              <w:rPr>
                <w:rFonts w:hint="eastAsia"/>
                <w:spacing w:val="27"/>
                <w:lang w:val="en-US" w:eastAsia="zh-CN"/>
              </w:rPr>
              <w:t xml:space="preserve"> </w:t>
            </w:r>
            <w:r>
              <w:rPr>
                <w:spacing w:val="-43"/>
                <w:w w:val="95"/>
              </w:rPr>
              <w:sym w:font="Wingdings 2" w:char="00A3"/>
            </w:r>
            <w:r>
              <w:rPr>
                <w:spacing w:val="-31"/>
              </w:rPr>
              <w:t>其他：</w:t>
            </w:r>
            <w:r>
              <w:rPr>
                <w:spacing w:val="-28"/>
              </w:rPr>
              <w:t xml:space="preserve"> </w:t>
            </w:r>
            <w:r>
              <w:rPr>
                <w:u w:val="single" w:color="auto"/>
              </w:rPr>
              <w:t xml:space="preserve">        </w:t>
            </w:r>
          </w:p>
        </w:tc>
        <w:tc>
          <w:tcPr>
            <w:tcW w:w="2160" w:type="dxa"/>
            <w:vAlign w:val="top"/>
          </w:tcPr>
          <w:p w14:paraId="1A1BEE1B">
            <w:pPr>
              <w:pStyle w:val="8"/>
              <w:spacing w:before="195" w:line="225" w:lineRule="auto"/>
              <w:ind w:left="587" w:right="565" w:firstLine="15"/>
            </w:pPr>
            <w:r>
              <w:rPr>
                <w:spacing w:val="-4"/>
              </w:rPr>
              <w:t>注册资金</w:t>
            </w:r>
            <w:r>
              <w:rPr>
                <w:spacing w:val="1"/>
              </w:rPr>
              <w:t xml:space="preserve"> </w:t>
            </w:r>
            <w:r>
              <w:t>（万元）</w:t>
            </w:r>
          </w:p>
        </w:tc>
        <w:tc>
          <w:tcPr>
            <w:tcW w:w="2307" w:type="dxa"/>
            <w:vAlign w:val="top"/>
          </w:tcPr>
          <w:p w14:paraId="5E7D0716">
            <w:pPr>
              <w:rPr>
                <w:rFonts w:ascii="Arial"/>
                <w:sz w:val="21"/>
              </w:rPr>
            </w:pPr>
          </w:p>
        </w:tc>
      </w:tr>
      <w:tr w14:paraId="4E652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2317" w:type="dxa"/>
            <w:vAlign w:val="top"/>
          </w:tcPr>
          <w:p w14:paraId="48F253FF">
            <w:pPr>
              <w:pStyle w:val="8"/>
              <w:spacing w:before="214" w:line="217" w:lineRule="auto"/>
              <w:ind w:left="691"/>
            </w:pPr>
            <w:r>
              <w:rPr>
                <w:spacing w:val="-3"/>
              </w:rPr>
              <w:t>成立日期</w:t>
            </w:r>
          </w:p>
        </w:tc>
        <w:tc>
          <w:tcPr>
            <w:tcW w:w="2752" w:type="dxa"/>
            <w:vAlign w:val="top"/>
          </w:tcPr>
          <w:p w14:paraId="63C24EAC">
            <w:pPr>
              <w:rPr>
                <w:rFonts w:ascii="Arial"/>
                <w:sz w:val="21"/>
              </w:rPr>
            </w:pPr>
          </w:p>
        </w:tc>
        <w:tc>
          <w:tcPr>
            <w:tcW w:w="2160" w:type="dxa"/>
            <w:vAlign w:val="top"/>
          </w:tcPr>
          <w:p w14:paraId="0C0699E7">
            <w:pPr>
              <w:pStyle w:val="8"/>
              <w:spacing w:before="214" w:line="217" w:lineRule="auto"/>
              <w:ind w:left="612"/>
            </w:pPr>
            <w:r>
              <w:rPr>
                <w:spacing w:val="-5"/>
              </w:rPr>
              <w:t>营业期限</w:t>
            </w:r>
          </w:p>
        </w:tc>
        <w:tc>
          <w:tcPr>
            <w:tcW w:w="2307" w:type="dxa"/>
            <w:vAlign w:val="top"/>
          </w:tcPr>
          <w:p w14:paraId="7146C147">
            <w:pPr>
              <w:rPr>
                <w:rFonts w:ascii="Arial"/>
                <w:sz w:val="21"/>
              </w:rPr>
            </w:pPr>
          </w:p>
        </w:tc>
      </w:tr>
      <w:tr w14:paraId="6368A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317" w:type="dxa"/>
            <w:vAlign w:val="top"/>
          </w:tcPr>
          <w:p w14:paraId="306B37C5">
            <w:pPr>
              <w:pStyle w:val="8"/>
              <w:spacing w:before="108" w:line="217" w:lineRule="auto"/>
              <w:ind w:left="692"/>
            </w:pPr>
            <w:r>
              <w:rPr>
                <w:spacing w:val="-3"/>
              </w:rPr>
              <w:t>开户银行</w:t>
            </w:r>
          </w:p>
        </w:tc>
        <w:tc>
          <w:tcPr>
            <w:tcW w:w="2752" w:type="dxa"/>
            <w:vAlign w:val="top"/>
          </w:tcPr>
          <w:p w14:paraId="27AECA88">
            <w:pPr>
              <w:rPr>
                <w:rFonts w:ascii="Arial"/>
                <w:sz w:val="21"/>
              </w:rPr>
            </w:pPr>
          </w:p>
        </w:tc>
        <w:tc>
          <w:tcPr>
            <w:tcW w:w="2160" w:type="dxa"/>
            <w:vAlign w:val="top"/>
          </w:tcPr>
          <w:p w14:paraId="26D53D67">
            <w:pPr>
              <w:pStyle w:val="8"/>
              <w:spacing w:before="109" w:line="216" w:lineRule="auto"/>
              <w:ind w:left="354"/>
            </w:pPr>
            <w:r>
              <w:rPr>
                <w:spacing w:val="-3"/>
              </w:rPr>
              <w:t>银行账户账号</w:t>
            </w:r>
          </w:p>
        </w:tc>
        <w:tc>
          <w:tcPr>
            <w:tcW w:w="2307" w:type="dxa"/>
            <w:vAlign w:val="top"/>
          </w:tcPr>
          <w:p w14:paraId="71190B56">
            <w:pPr>
              <w:rPr>
                <w:rFonts w:ascii="Arial"/>
                <w:sz w:val="21"/>
              </w:rPr>
            </w:pPr>
          </w:p>
        </w:tc>
      </w:tr>
      <w:tr w14:paraId="0A5C2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2317" w:type="dxa"/>
            <w:vAlign w:val="top"/>
          </w:tcPr>
          <w:p w14:paraId="085EF310">
            <w:pPr>
              <w:pStyle w:val="8"/>
              <w:spacing w:before="214" w:line="214" w:lineRule="auto"/>
              <w:ind w:left="691"/>
            </w:pPr>
            <w:r>
              <w:rPr>
                <w:spacing w:val="-3"/>
              </w:rPr>
              <w:t>单位类型</w:t>
            </w:r>
          </w:p>
        </w:tc>
        <w:tc>
          <w:tcPr>
            <w:tcW w:w="7219" w:type="dxa"/>
            <w:gridSpan w:val="3"/>
            <w:vAlign w:val="top"/>
          </w:tcPr>
          <w:p w14:paraId="1B2D0A37">
            <w:pPr>
              <w:pStyle w:val="8"/>
              <w:spacing w:before="215" w:line="230" w:lineRule="auto"/>
              <w:ind w:left="253"/>
            </w:pPr>
            <w:r>
              <w:rPr>
                <w:spacing w:val="-43"/>
                <w:w w:val="95"/>
              </w:rPr>
              <w:sym w:font="Wingdings 2" w:char="00A3"/>
            </w:r>
            <w:r>
              <w:rPr>
                <w:spacing w:val="-18"/>
              </w:rPr>
              <w:t xml:space="preserve">企业法人  </w:t>
            </w:r>
            <w:r>
              <w:rPr>
                <w:spacing w:val="-43"/>
                <w:w w:val="95"/>
              </w:rPr>
              <w:sym w:font="Wingdings 2" w:char="00A3"/>
            </w:r>
            <w:r>
              <w:rPr>
                <w:spacing w:val="-18"/>
              </w:rPr>
              <w:t xml:space="preserve">企业非法人  </w:t>
            </w:r>
            <w:r>
              <w:rPr>
                <w:spacing w:val="-43"/>
                <w:w w:val="95"/>
              </w:rPr>
              <w:sym w:font="Wingdings 2" w:char="00A3"/>
            </w:r>
            <w:r>
              <w:rPr>
                <w:spacing w:val="-18"/>
              </w:rPr>
              <w:t xml:space="preserve">个体工商户  </w:t>
            </w:r>
            <w:r>
              <w:rPr>
                <w:spacing w:val="-43"/>
                <w:w w:val="95"/>
              </w:rPr>
              <w:sym w:font="Wingdings 2" w:char="00A3"/>
            </w:r>
            <w:r>
              <w:rPr>
                <w:spacing w:val="-18"/>
              </w:rPr>
              <w:t>其他：</w:t>
            </w:r>
            <w:r>
              <w:rPr>
                <w:spacing w:val="-22"/>
              </w:rPr>
              <w:t xml:space="preserve"> </w:t>
            </w:r>
            <w:r>
              <w:rPr>
                <w:u w:val="single" w:color="auto"/>
              </w:rPr>
              <w:t xml:space="preserve">        </w:t>
            </w:r>
          </w:p>
        </w:tc>
      </w:tr>
      <w:tr w14:paraId="2D391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2317" w:type="dxa"/>
            <w:vAlign w:val="top"/>
          </w:tcPr>
          <w:p w14:paraId="21D3D9EE">
            <w:pPr>
              <w:pStyle w:val="8"/>
              <w:spacing w:before="246" w:line="214" w:lineRule="auto"/>
              <w:ind w:left="691"/>
            </w:pPr>
            <w:r>
              <w:rPr>
                <w:spacing w:val="-3"/>
              </w:rPr>
              <w:t>单位性质</w:t>
            </w:r>
          </w:p>
        </w:tc>
        <w:tc>
          <w:tcPr>
            <w:tcW w:w="7219" w:type="dxa"/>
            <w:gridSpan w:val="3"/>
            <w:vAlign w:val="top"/>
          </w:tcPr>
          <w:p w14:paraId="116BC32F">
            <w:pPr>
              <w:pStyle w:val="8"/>
              <w:spacing w:before="246" w:line="228" w:lineRule="auto"/>
              <w:ind w:left="253"/>
            </w:pPr>
            <w:r>
              <w:rPr>
                <w:spacing w:val="-43"/>
                <w:w w:val="95"/>
              </w:rPr>
              <w:sym w:font="Wingdings 2" w:char="00A3"/>
            </w:r>
            <w:r>
              <w:rPr>
                <w:spacing w:val="-25"/>
              </w:rPr>
              <w:t xml:space="preserve">国有 </w:t>
            </w:r>
            <w:r>
              <w:rPr>
                <w:rFonts w:hint="eastAsia"/>
                <w:spacing w:val="-25"/>
                <w:lang w:val="en-US" w:eastAsia="zh-CN"/>
              </w:rPr>
              <w:t xml:space="preserve"> </w:t>
            </w:r>
            <w:r>
              <w:rPr>
                <w:spacing w:val="-25"/>
              </w:rPr>
              <w:t xml:space="preserve"> </w:t>
            </w:r>
            <w:r>
              <w:rPr>
                <w:spacing w:val="-43"/>
                <w:w w:val="95"/>
              </w:rPr>
              <w:sym w:font="Wingdings 2" w:char="00A3"/>
            </w:r>
            <w:r>
              <w:rPr>
                <w:spacing w:val="-25"/>
              </w:rPr>
              <w:t xml:space="preserve">集体 </w:t>
            </w:r>
            <w:r>
              <w:rPr>
                <w:rFonts w:hint="eastAsia"/>
                <w:spacing w:val="-25"/>
                <w:lang w:val="en-US" w:eastAsia="zh-CN"/>
              </w:rPr>
              <w:t xml:space="preserve"> </w:t>
            </w:r>
            <w:r>
              <w:rPr>
                <w:spacing w:val="-25"/>
              </w:rPr>
              <w:t xml:space="preserve"> </w:t>
            </w:r>
            <w:r>
              <w:rPr>
                <w:spacing w:val="-43"/>
                <w:w w:val="95"/>
              </w:rPr>
              <w:sym w:font="Wingdings 2" w:char="00A3"/>
            </w:r>
            <w:r>
              <w:rPr>
                <w:spacing w:val="-25"/>
              </w:rPr>
              <w:t>私营</w:t>
            </w:r>
            <w:r>
              <w:rPr>
                <w:spacing w:val="37"/>
              </w:rPr>
              <w:t xml:space="preserve">  </w:t>
            </w:r>
            <w:r>
              <w:rPr>
                <w:spacing w:val="-43"/>
                <w:w w:val="95"/>
              </w:rPr>
              <w:sym w:font="Wingdings 2" w:char="00A3"/>
            </w:r>
            <w:r>
              <w:rPr>
                <w:spacing w:val="-25"/>
              </w:rPr>
              <w:t xml:space="preserve">个体 </w:t>
            </w:r>
            <w:r>
              <w:rPr>
                <w:rFonts w:hint="eastAsia"/>
                <w:spacing w:val="-25"/>
                <w:lang w:val="en-US" w:eastAsia="zh-CN"/>
              </w:rPr>
              <w:t xml:space="preserve"> </w:t>
            </w:r>
            <w:r>
              <w:rPr>
                <w:spacing w:val="-25"/>
              </w:rPr>
              <w:t xml:space="preserve"> </w:t>
            </w:r>
            <w:r>
              <w:rPr>
                <w:spacing w:val="-43"/>
                <w:w w:val="95"/>
              </w:rPr>
              <w:sym w:font="Wingdings 2" w:char="00A3"/>
            </w:r>
            <w:r>
              <w:rPr>
                <w:spacing w:val="-25"/>
              </w:rPr>
              <w:t xml:space="preserve">其他： </w:t>
            </w:r>
            <w:r>
              <w:rPr>
                <w:u w:val="single" w:color="auto"/>
              </w:rPr>
              <w:t xml:space="preserve">        </w:t>
            </w:r>
          </w:p>
        </w:tc>
      </w:tr>
      <w:tr w14:paraId="40227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2317" w:type="dxa"/>
            <w:vAlign w:val="top"/>
          </w:tcPr>
          <w:p w14:paraId="4A202DE0">
            <w:pPr>
              <w:pStyle w:val="8"/>
              <w:spacing w:before="172" w:line="218" w:lineRule="auto"/>
              <w:ind w:left="691"/>
            </w:pPr>
            <w:r>
              <w:rPr>
                <w:spacing w:val="-3"/>
              </w:rPr>
              <w:t>经营范围</w:t>
            </w:r>
          </w:p>
        </w:tc>
        <w:tc>
          <w:tcPr>
            <w:tcW w:w="7219" w:type="dxa"/>
            <w:gridSpan w:val="3"/>
            <w:vAlign w:val="top"/>
          </w:tcPr>
          <w:p w14:paraId="01FF7199">
            <w:pPr>
              <w:rPr>
                <w:rFonts w:ascii="Arial"/>
                <w:sz w:val="21"/>
              </w:rPr>
            </w:pPr>
          </w:p>
        </w:tc>
      </w:tr>
      <w:tr w14:paraId="6A8D8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2317" w:type="dxa"/>
            <w:vAlign w:val="top"/>
          </w:tcPr>
          <w:p w14:paraId="7B51B042">
            <w:pPr>
              <w:pStyle w:val="8"/>
              <w:spacing w:before="292" w:line="216" w:lineRule="auto"/>
              <w:jc w:val="center"/>
            </w:pPr>
            <w:r>
              <w:rPr>
                <w:spacing w:val="-3"/>
              </w:rPr>
              <w:t>近三年有无违法记录</w:t>
            </w:r>
          </w:p>
        </w:tc>
        <w:tc>
          <w:tcPr>
            <w:tcW w:w="7219" w:type="dxa"/>
            <w:gridSpan w:val="3"/>
            <w:vAlign w:val="top"/>
          </w:tcPr>
          <w:p w14:paraId="668719DC">
            <w:pPr>
              <w:pStyle w:val="8"/>
              <w:spacing w:before="292" w:line="230" w:lineRule="auto"/>
              <w:ind w:left="838"/>
            </w:pPr>
            <w:r>
              <w:rPr>
                <w:spacing w:val="-43"/>
                <w:w w:val="95"/>
              </w:rPr>
              <w:sym w:font="Wingdings 2" w:char="00A3"/>
            </w:r>
            <w:r>
              <w:rPr>
                <w:spacing w:val="-47"/>
                <w:w w:val="97"/>
              </w:rPr>
              <w:t>无</w:t>
            </w:r>
            <w:r>
              <w:rPr>
                <w:spacing w:val="22"/>
              </w:rPr>
              <w:t xml:space="preserve">    </w:t>
            </w:r>
            <w:r>
              <w:rPr>
                <w:spacing w:val="-43"/>
                <w:w w:val="95"/>
              </w:rPr>
              <w:sym w:font="Wingdings 2" w:char="00A3"/>
            </w:r>
            <w:r>
              <w:rPr>
                <w:spacing w:val="-47"/>
                <w:w w:val="97"/>
              </w:rPr>
              <w:t>有</w:t>
            </w:r>
            <w:r>
              <w:rPr>
                <w:u w:val="single" w:color="auto"/>
              </w:rPr>
              <w:t xml:space="preserve">                      </w:t>
            </w:r>
          </w:p>
        </w:tc>
      </w:tr>
      <w:tr w14:paraId="76688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06" w:hRule="atLeast"/>
        </w:trPr>
        <w:tc>
          <w:tcPr>
            <w:tcW w:w="2317" w:type="dxa"/>
            <w:vAlign w:val="top"/>
          </w:tcPr>
          <w:p w14:paraId="1F921850">
            <w:pPr>
              <w:spacing w:line="353" w:lineRule="auto"/>
              <w:rPr>
                <w:rFonts w:ascii="Arial"/>
                <w:sz w:val="21"/>
              </w:rPr>
            </w:pPr>
          </w:p>
          <w:p w14:paraId="3C45E6B2">
            <w:pPr>
              <w:spacing w:line="354" w:lineRule="auto"/>
              <w:rPr>
                <w:rFonts w:ascii="Arial"/>
                <w:sz w:val="21"/>
              </w:rPr>
            </w:pPr>
          </w:p>
          <w:p w14:paraId="56F61A98">
            <w:pPr>
              <w:spacing w:before="78" w:line="220" w:lineRule="auto"/>
              <w:ind w:left="864"/>
              <w:rPr>
                <w:rFonts w:ascii="黑体" w:hAnsi="黑体" w:eastAsia="黑体" w:cs="黑体"/>
                <w:sz w:val="24"/>
                <w:szCs w:val="24"/>
              </w:rPr>
            </w:pPr>
            <w:r>
              <w:rPr>
                <w:rFonts w:ascii="黑体" w:hAnsi="黑体" w:eastAsia="黑体" w:cs="黑体"/>
                <w:spacing w:val="-5"/>
                <w:sz w:val="24"/>
                <w:szCs w:val="24"/>
              </w:rPr>
              <w:t>承</w:t>
            </w:r>
            <w:r>
              <w:rPr>
                <w:rFonts w:ascii="黑体" w:hAnsi="黑体" w:eastAsia="黑体" w:cs="黑体"/>
                <w:spacing w:val="10"/>
                <w:sz w:val="24"/>
                <w:szCs w:val="24"/>
              </w:rPr>
              <w:t xml:space="preserve"> </w:t>
            </w:r>
            <w:r>
              <w:rPr>
                <w:rFonts w:ascii="黑体" w:hAnsi="黑体" w:eastAsia="黑体" w:cs="黑体"/>
                <w:spacing w:val="-5"/>
                <w:sz w:val="24"/>
                <w:szCs w:val="24"/>
              </w:rPr>
              <w:t>诺</w:t>
            </w:r>
          </w:p>
        </w:tc>
        <w:tc>
          <w:tcPr>
            <w:tcW w:w="7219" w:type="dxa"/>
            <w:gridSpan w:val="3"/>
            <w:vAlign w:val="top"/>
          </w:tcPr>
          <w:p w14:paraId="3D08BC34">
            <w:pPr>
              <w:spacing w:before="39" w:line="224" w:lineRule="auto"/>
              <w:ind w:left="366"/>
              <w:rPr>
                <w:rFonts w:ascii="黑体" w:hAnsi="黑体" w:eastAsia="黑体" w:cs="黑体"/>
                <w:sz w:val="24"/>
                <w:szCs w:val="24"/>
              </w:rPr>
            </w:pPr>
            <w:r>
              <w:rPr>
                <w:rFonts w:ascii="黑体" w:hAnsi="黑体" w:eastAsia="黑体" w:cs="黑体"/>
                <w:spacing w:val="-7"/>
                <w:sz w:val="24"/>
                <w:szCs w:val="24"/>
              </w:rPr>
              <w:t>本人</w:t>
            </w:r>
            <w:r>
              <w:rPr>
                <w:rFonts w:ascii="宋体" w:hAnsi="宋体" w:eastAsia="宋体" w:cs="宋体"/>
                <w:spacing w:val="-7"/>
                <w:sz w:val="24"/>
                <w:szCs w:val="24"/>
              </w:rPr>
              <w:t>/</w:t>
            </w:r>
            <w:r>
              <w:rPr>
                <w:rFonts w:ascii="黑体" w:hAnsi="黑体" w:eastAsia="黑体" w:cs="黑体"/>
                <w:spacing w:val="-7"/>
                <w:sz w:val="24"/>
                <w:szCs w:val="24"/>
              </w:rPr>
              <w:t>公司郑重承诺，以上所填内容真实、完整。</w:t>
            </w:r>
          </w:p>
          <w:p w14:paraId="4377B0D6">
            <w:pPr>
              <w:spacing w:line="264" w:lineRule="auto"/>
              <w:rPr>
                <w:rFonts w:ascii="Arial"/>
                <w:sz w:val="21"/>
              </w:rPr>
            </w:pPr>
          </w:p>
          <w:p w14:paraId="713C6957">
            <w:pPr>
              <w:spacing w:line="264" w:lineRule="auto"/>
              <w:rPr>
                <w:rFonts w:ascii="Arial"/>
                <w:sz w:val="21"/>
              </w:rPr>
            </w:pPr>
          </w:p>
          <w:p w14:paraId="2F24EB73">
            <w:pPr>
              <w:spacing w:before="78" w:line="219" w:lineRule="auto"/>
              <w:ind w:firstLine="3552" w:firstLineChars="1600"/>
              <w:rPr>
                <w:rFonts w:ascii="黑体" w:hAnsi="黑体" w:eastAsia="黑体" w:cs="黑体"/>
                <w:sz w:val="24"/>
                <w:szCs w:val="24"/>
              </w:rPr>
            </w:pPr>
            <w:r>
              <w:rPr>
                <w:rFonts w:ascii="黑体" w:hAnsi="黑体" w:eastAsia="黑体" w:cs="黑体"/>
                <w:spacing w:val="-9"/>
                <w:sz w:val="24"/>
                <w:szCs w:val="24"/>
              </w:rPr>
              <w:t>单位名称：</w:t>
            </w:r>
            <w:r>
              <w:rPr>
                <w:rFonts w:ascii="黑体" w:hAnsi="黑体" w:eastAsia="黑体" w:cs="黑体"/>
                <w:sz w:val="24"/>
                <w:szCs w:val="24"/>
                <w:u w:val="single" w:color="auto"/>
              </w:rPr>
              <w:t xml:space="preserve">             </w:t>
            </w:r>
            <w:r>
              <w:rPr>
                <w:rFonts w:ascii="黑体" w:hAnsi="黑体" w:eastAsia="黑体" w:cs="黑体"/>
                <w:spacing w:val="-36"/>
                <w:w w:val="99"/>
                <w:sz w:val="24"/>
                <w:szCs w:val="24"/>
                <w:u w:val="single" w:color="auto"/>
              </w:rPr>
              <w:t>（公章）</w:t>
            </w:r>
          </w:p>
          <w:p w14:paraId="1AB85C41">
            <w:pPr>
              <w:spacing w:before="15" w:line="196" w:lineRule="auto"/>
              <w:ind w:left="4586"/>
              <w:rPr>
                <w:rFonts w:ascii="黑体" w:hAnsi="黑体" w:eastAsia="黑体" w:cs="黑体"/>
                <w:sz w:val="24"/>
                <w:szCs w:val="24"/>
              </w:rPr>
            </w:pPr>
            <w:r>
              <w:rPr>
                <w:rFonts w:ascii="黑体" w:hAnsi="黑体" w:eastAsia="黑体" w:cs="黑体"/>
                <w:spacing w:val="-9"/>
                <w:sz w:val="24"/>
                <w:szCs w:val="24"/>
              </w:rPr>
              <w:t>年</w:t>
            </w:r>
            <w:r>
              <w:rPr>
                <w:rFonts w:ascii="黑体" w:hAnsi="黑体" w:eastAsia="黑体" w:cs="黑体"/>
                <w:spacing w:val="4"/>
                <w:sz w:val="24"/>
                <w:szCs w:val="24"/>
              </w:rPr>
              <w:t xml:space="preserve">    </w:t>
            </w:r>
            <w:r>
              <w:rPr>
                <w:rFonts w:ascii="黑体" w:hAnsi="黑体" w:eastAsia="黑体" w:cs="黑体"/>
                <w:spacing w:val="-9"/>
                <w:sz w:val="24"/>
                <w:szCs w:val="24"/>
              </w:rPr>
              <w:t>月</w:t>
            </w:r>
            <w:r>
              <w:rPr>
                <w:rFonts w:ascii="黑体" w:hAnsi="黑体" w:eastAsia="黑体" w:cs="黑体"/>
                <w:spacing w:val="8"/>
                <w:sz w:val="24"/>
                <w:szCs w:val="24"/>
              </w:rPr>
              <w:t xml:space="preserve">    </w:t>
            </w:r>
            <w:r>
              <w:rPr>
                <w:rFonts w:ascii="黑体" w:hAnsi="黑体" w:eastAsia="黑体" w:cs="黑体"/>
                <w:spacing w:val="-9"/>
                <w:sz w:val="24"/>
                <w:szCs w:val="24"/>
              </w:rPr>
              <w:t>日</w:t>
            </w:r>
          </w:p>
        </w:tc>
      </w:tr>
    </w:tbl>
    <w:p w14:paraId="4C982D1F">
      <w:pPr>
        <w:snapToGrid w:val="0"/>
        <w:ind w:left="295" w:right="109" w:rightChars="52" w:hanging="294" w:hangingChars="134"/>
        <w:rPr>
          <w:rFonts w:eastAsia="楷体_GB2312"/>
          <w:sz w:val="22"/>
        </w:rPr>
      </w:pPr>
      <w:r>
        <w:rPr>
          <w:rFonts w:eastAsia="楷体_GB2312"/>
          <w:sz w:val="22"/>
        </w:rPr>
        <w:t>注：在本表后应附：</w:t>
      </w:r>
    </w:p>
    <w:p w14:paraId="019404F8">
      <w:pPr>
        <w:snapToGrid w:val="0"/>
        <w:ind w:right="109" w:rightChars="52" w:firstLine="420"/>
        <w:rPr>
          <w:rFonts w:hint="eastAsia" w:eastAsia="楷体_GB2312"/>
          <w:sz w:val="22"/>
          <w:lang w:eastAsia="zh-CN"/>
        </w:rPr>
      </w:pPr>
      <w:r>
        <w:rPr>
          <w:rFonts w:eastAsia="楷体_GB2312"/>
          <w:sz w:val="22"/>
        </w:rPr>
        <w:t>1.（1）企业法人营业执照副本复印件</w:t>
      </w:r>
      <w:r>
        <w:rPr>
          <w:rFonts w:hint="eastAsia" w:eastAsia="楷体_GB2312"/>
          <w:sz w:val="22"/>
          <w:lang w:eastAsia="zh-CN"/>
        </w:rPr>
        <w:t>；</w:t>
      </w:r>
    </w:p>
    <w:p w14:paraId="097AC106">
      <w:pPr>
        <w:snapToGrid w:val="0"/>
        <w:ind w:right="109" w:rightChars="52" w:firstLine="420"/>
        <w:rPr>
          <w:rFonts w:eastAsia="楷体_GB2312"/>
          <w:sz w:val="22"/>
        </w:rPr>
      </w:pPr>
      <w:r>
        <w:rPr>
          <w:rFonts w:eastAsia="楷体_GB2312"/>
          <w:sz w:val="22"/>
        </w:rPr>
        <w:t>（2）资质证书副本的复印件；</w:t>
      </w:r>
    </w:p>
    <w:p w14:paraId="35A45BF8">
      <w:pPr>
        <w:snapToGrid w:val="0"/>
        <w:ind w:right="109" w:rightChars="52" w:firstLine="440" w:firstLineChars="200"/>
        <w:rPr>
          <w:rFonts w:eastAsia="楷体_GB2312"/>
          <w:sz w:val="22"/>
        </w:rPr>
      </w:pPr>
      <w:r>
        <w:rPr>
          <w:rFonts w:eastAsia="楷体_GB2312"/>
          <w:sz w:val="22"/>
        </w:rPr>
        <w:t>（3）</w:t>
      </w:r>
      <w:r>
        <w:rPr>
          <w:rFonts w:hint="eastAsia" w:eastAsia="楷体_GB2312"/>
          <w:sz w:val="22"/>
          <w:lang w:val="en-US" w:eastAsia="zh-CN"/>
        </w:rPr>
        <w:t>经销商提供主营品牌授权文件，如是生产厂家不需要提供</w:t>
      </w:r>
      <w:r>
        <w:rPr>
          <w:rFonts w:eastAsia="楷体_GB2312"/>
          <w:sz w:val="22"/>
        </w:rPr>
        <w:t>；</w:t>
      </w:r>
    </w:p>
    <w:p w14:paraId="6B4A5124">
      <w:pPr>
        <w:snapToGrid w:val="0"/>
        <w:ind w:right="109" w:rightChars="52" w:firstLine="440" w:firstLineChars="200"/>
        <w:rPr>
          <w:rFonts w:eastAsia="楷体_GB2312"/>
          <w:sz w:val="22"/>
        </w:rPr>
      </w:pPr>
      <w:r>
        <w:rPr>
          <w:rFonts w:eastAsia="楷体_GB2312"/>
          <w:sz w:val="22"/>
        </w:rPr>
        <w:t>（4）基本账户开户许可证的复印件；</w:t>
      </w:r>
    </w:p>
    <w:p w14:paraId="7506D06D">
      <w:pPr>
        <w:snapToGrid w:val="0"/>
        <w:ind w:right="109" w:rightChars="52" w:firstLine="420"/>
        <w:rPr>
          <w:rFonts w:eastAsia="楷体_GB2312"/>
          <w:sz w:val="22"/>
        </w:rPr>
      </w:pPr>
      <w:r>
        <w:rPr>
          <w:rFonts w:eastAsia="楷体_GB2312"/>
          <w:sz w:val="22"/>
        </w:rPr>
        <w:t>上述复印件应提供全本（证书封面、封底、空白页除外），应包括</w:t>
      </w:r>
      <w:r>
        <w:rPr>
          <w:rFonts w:hint="eastAsia" w:eastAsia="楷体_GB2312"/>
          <w:sz w:val="22"/>
          <w:lang w:eastAsia="zh-CN"/>
        </w:rPr>
        <w:t>申请人</w:t>
      </w:r>
      <w:r>
        <w:rPr>
          <w:rFonts w:eastAsia="楷体_GB2312"/>
          <w:sz w:val="22"/>
        </w:rPr>
        <w:t>名称、</w:t>
      </w:r>
      <w:r>
        <w:rPr>
          <w:rFonts w:hint="eastAsia" w:eastAsia="楷体_GB2312"/>
          <w:sz w:val="22"/>
          <w:lang w:eastAsia="zh-CN"/>
        </w:rPr>
        <w:t>申请人</w:t>
      </w:r>
      <w:r>
        <w:rPr>
          <w:rFonts w:eastAsia="楷体_GB2312"/>
          <w:sz w:val="22"/>
        </w:rPr>
        <w:t>其他相关信息、颁发机构名称、</w:t>
      </w:r>
      <w:r>
        <w:rPr>
          <w:rFonts w:hint="eastAsia" w:eastAsia="楷体_GB2312"/>
          <w:sz w:val="22"/>
          <w:lang w:eastAsia="zh-CN"/>
        </w:rPr>
        <w:t>申请人</w:t>
      </w:r>
      <w:r>
        <w:rPr>
          <w:rFonts w:eastAsia="楷体_GB2312"/>
          <w:sz w:val="22"/>
        </w:rPr>
        <w:t>信息变更情况等关键页在内，并逐页加盖</w:t>
      </w:r>
      <w:r>
        <w:rPr>
          <w:rFonts w:hint="eastAsia" w:eastAsia="楷体_GB2312"/>
          <w:sz w:val="22"/>
          <w:lang w:eastAsia="zh-CN"/>
        </w:rPr>
        <w:t>申请人</w:t>
      </w:r>
      <w:r>
        <w:rPr>
          <w:rFonts w:eastAsia="楷体_GB2312"/>
          <w:sz w:val="22"/>
        </w:rPr>
        <w:t>单位章。</w:t>
      </w:r>
    </w:p>
    <w:p w14:paraId="758A995C">
      <w:pPr>
        <w:snapToGrid w:val="0"/>
        <w:ind w:right="109" w:rightChars="52" w:firstLine="440" w:firstLineChars="200"/>
        <w:rPr>
          <w:rFonts w:eastAsia="楷体_GB2312"/>
          <w:sz w:val="22"/>
        </w:rPr>
      </w:pPr>
      <w:r>
        <w:rPr>
          <w:rFonts w:eastAsia="楷体_GB2312"/>
          <w:sz w:val="22"/>
        </w:rPr>
        <w:t>（5）</w:t>
      </w:r>
      <w:r>
        <w:rPr>
          <w:rFonts w:hint="eastAsia" w:eastAsia="楷体_GB2312"/>
          <w:sz w:val="22"/>
          <w:lang w:eastAsia="zh-CN"/>
        </w:rPr>
        <w:t>申请人</w:t>
      </w:r>
      <w:r>
        <w:rPr>
          <w:rFonts w:eastAsia="楷体_GB2312"/>
          <w:sz w:val="22"/>
        </w:rPr>
        <w:t>在全国企业信用信息公示系统中基础信息（体现股东及出资详细信息）的网页截图。</w:t>
      </w:r>
    </w:p>
    <w:p w14:paraId="7F49BDBA">
      <w:pPr>
        <w:snapToGrid w:val="0"/>
        <w:ind w:left="295" w:right="109" w:rightChars="52" w:firstLine="220" w:firstLineChars="100"/>
        <w:rPr>
          <w:rFonts w:eastAsia="楷体_GB2312"/>
          <w:sz w:val="22"/>
        </w:rPr>
      </w:pPr>
      <w:r>
        <w:rPr>
          <w:rFonts w:eastAsia="楷体_GB2312"/>
          <w:sz w:val="22"/>
        </w:rPr>
        <w:t>2.</w:t>
      </w:r>
      <w:r>
        <w:rPr>
          <w:rFonts w:hint="eastAsia" w:eastAsia="楷体_GB2312"/>
          <w:sz w:val="22"/>
          <w:lang w:eastAsia="zh-CN"/>
        </w:rPr>
        <w:t>申请人</w:t>
      </w:r>
      <w:r>
        <w:rPr>
          <w:rFonts w:eastAsia="楷体_GB2312"/>
          <w:sz w:val="22"/>
        </w:rPr>
        <w:t>企业简介。</w:t>
      </w:r>
    </w:p>
    <w:p w14:paraId="5EDEF2D0">
      <w:pPr>
        <w:pStyle w:val="2"/>
        <w:bidi w:val="0"/>
        <w:outlineLvl w:val="9"/>
        <w:rPr>
          <w:rStyle w:val="10"/>
          <w:rFonts w:hint="eastAsia"/>
          <w:b/>
          <w:bCs/>
          <w:lang w:val="en-US" w:eastAsia="zh-CN"/>
        </w:rPr>
      </w:pPr>
    </w:p>
    <w:p w14:paraId="5AB1264E">
      <w:pPr>
        <w:pStyle w:val="2"/>
        <w:bidi w:val="0"/>
        <w:outlineLvl w:val="9"/>
        <w:rPr>
          <w:rStyle w:val="10"/>
          <w:rFonts w:hint="eastAsia"/>
          <w:b/>
          <w:bCs/>
          <w:lang w:val="en-US" w:eastAsia="zh-CN"/>
        </w:rPr>
      </w:pPr>
    </w:p>
    <w:p w14:paraId="10837740">
      <w:pPr>
        <w:pStyle w:val="2"/>
        <w:bidi w:val="0"/>
        <w:outlineLvl w:val="9"/>
        <w:rPr>
          <w:rStyle w:val="10"/>
          <w:rFonts w:hint="eastAsia"/>
          <w:b/>
          <w:bCs/>
          <w:lang w:val="en-US" w:eastAsia="zh-CN"/>
        </w:rPr>
      </w:pPr>
    </w:p>
    <w:p w14:paraId="6E665A42">
      <w:pPr>
        <w:pStyle w:val="2"/>
        <w:bidi w:val="0"/>
        <w:outlineLvl w:val="9"/>
        <w:rPr>
          <w:rStyle w:val="10"/>
          <w:rFonts w:hint="eastAsia"/>
          <w:b/>
          <w:bCs/>
          <w:lang w:val="en-US" w:eastAsia="zh-CN"/>
        </w:rPr>
      </w:pPr>
    </w:p>
    <w:p w14:paraId="0D1A8BE5">
      <w:pPr>
        <w:pStyle w:val="2"/>
        <w:bidi w:val="0"/>
        <w:outlineLvl w:val="9"/>
        <w:rPr>
          <w:rStyle w:val="10"/>
          <w:rFonts w:hint="eastAsia"/>
          <w:b/>
          <w:bCs/>
          <w:lang w:val="en-US" w:eastAsia="zh-CN"/>
        </w:rPr>
      </w:pPr>
    </w:p>
    <w:p w14:paraId="1A6F65B3">
      <w:pPr>
        <w:pStyle w:val="2"/>
        <w:bidi w:val="0"/>
        <w:outlineLvl w:val="9"/>
        <w:rPr>
          <w:rStyle w:val="10"/>
          <w:rFonts w:hint="eastAsia"/>
          <w:b/>
          <w:bCs/>
          <w:lang w:val="en-US" w:eastAsia="zh-CN"/>
        </w:rPr>
      </w:pPr>
    </w:p>
    <w:p w14:paraId="6309E01C">
      <w:pPr>
        <w:pStyle w:val="2"/>
        <w:bidi w:val="0"/>
        <w:outlineLvl w:val="9"/>
        <w:rPr>
          <w:rStyle w:val="10"/>
          <w:rFonts w:hint="eastAsia"/>
          <w:b/>
          <w:bCs/>
          <w:lang w:val="en-US" w:eastAsia="zh-CN"/>
        </w:rPr>
      </w:pPr>
    </w:p>
    <w:p w14:paraId="3DE54F51">
      <w:pPr>
        <w:pStyle w:val="2"/>
        <w:bidi w:val="0"/>
        <w:outlineLvl w:val="9"/>
        <w:rPr>
          <w:rStyle w:val="10"/>
          <w:rFonts w:hint="eastAsia"/>
          <w:b/>
          <w:bCs/>
          <w:lang w:val="en-US" w:eastAsia="zh-CN"/>
        </w:rPr>
      </w:pPr>
    </w:p>
    <w:p w14:paraId="082EB929">
      <w:pPr>
        <w:rPr>
          <w:rFonts w:hint="eastAsia"/>
          <w:lang w:val="en-US" w:eastAsia="zh-CN"/>
        </w:rPr>
      </w:pPr>
    </w:p>
    <w:p w14:paraId="6541AA78">
      <w:pPr>
        <w:pStyle w:val="2"/>
        <w:bidi w:val="0"/>
        <w:outlineLvl w:val="9"/>
        <w:rPr>
          <w:rStyle w:val="10"/>
          <w:rFonts w:hint="eastAsia"/>
          <w:b/>
          <w:bCs/>
          <w:lang w:val="en-US" w:eastAsia="zh-CN"/>
        </w:rPr>
      </w:pPr>
    </w:p>
    <w:p w14:paraId="52D9369C">
      <w:pPr>
        <w:pStyle w:val="2"/>
        <w:bidi w:val="0"/>
        <w:outlineLvl w:val="9"/>
        <w:rPr>
          <w:rStyle w:val="10"/>
          <w:rFonts w:hint="eastAsia"/>
          <w:b/>
          <w:bCs/>
          <w:lang w:val="en-US" w:eastAsia="zh-CN"/>
        </w:rPr>
      </w:pPr>
    </w:p>
    <w:p w14:paraId="5912B5EE">
      <w:pPr>
        <w:rPr>
          <w:rStyle w:val="10"/>
          <w:rFonts w:hint="eastAsia"/>
          <w:b/>
          <w:bCs/>
          <w:lang w:val="en-US" w:eastAsia="zh-CN"/>
        </w:rPr>
      </w:pPr>
    </w:p>
    <w:p w14:paraId="233B313E">
      <w:pPr>
        <w:pStyle w:val="3"/>
        <w:rPr>
          <w:rStyle w:val="10"/>
          <w:rFonts w:hint="eastAsia"/>
          <w:b/>
          <w:bCs/>
          <w:lang w:val="en-US" w:eastAsia="zh-CN"/>
        </w:rPr>
      </w:pPr>
    </w:p>
    <w:p w14:paraId="7E03A70D">
      <w:pPr>
        <w:rPr>
          <w:rStyle w:val="10"/>
          <w:rFonts w:hint="eastAsia"/>
          <w:b/>
          <w:bCs/>
          <w:lang w:val="en-US" w:eastAsia="zh-CN"/>
        </w:rPr>
      </w:pPr>
    </w:p>
    <w:p w14:paraId="16E05C6D">
      <w:pPr>
        <w:rPr>
          <w:rStyle w:val="10"/>
          <w:rFonts w:hint="eastAsia"/>
          <w:b/>
          <w:bCs/>
          <w:lang w:val="en-US" w:eastAsia="zh-CN"/>
        </w:rPr>
      </w:pPr>
    </w:p>
    <w:p w14:paraId="72A39891">
      <w:pPr>
        <w:rPr>
          <w:rStyle w:val="10"/>
          <w:rFonts w:hint="eastAsia"/>
          <w:b/>
          <w:bCs/>
          <w:lang w:val="en-US" w:eastAsia="zh-CN"/>
        </w:rPr>
      </w:pPr>
    </w:p>
    <w:p w14:paraId="404FD5D2">
      <w:pPr>
        <w:rPr>
          <w:rStyle w:val="10"/>
          <w:rFonts w:hint="eastAsia"/>
          <w:b/>
          <w:bCs/>
          <w:lang w:val="en-US" w:eastAsia="zh-CN"/>
        </w:rPr>
      </w:pPr>
    </w:p>
    <w:p w14:paraId="4EA562F4">
      <w:pPr>
        <w:rPr>
          <w:rStyle w:val="10"/>
          <w:rFonts w:hint="eastAsia"/>
          <w:b/>
          <w:bCs/>
          <w:lang w:val="en-US" w:eastAsia="zh-CN"/>
        </w:rPr>
      </w:pPr>
    </w:p>
    <w:p w14:paraId="04A9B3C0">
      <w:pPr>
        <w:rPr>
          <w:rStyle w:val="10"/>
          <w:rFonts w:hint="eastAsia"/>
          <w:b/>
          <w:bCs/>
          <w:lang w:val="en-US" w:eastAsia="zh-CN"/>
        </w:rPr>
      </w:pPr>
    </w:p>
    <w:p w14:paraId="0955348D">
      <w:pPr>
        <w:rPr>
          <w:rStyle w:val="10"/>
          <w:rFonts w:hint="eastAsia"/>
          <w:b/>
          <w:bCs/>
          <w:lang w:val="en-US" w:eastAsia="zh-CN"/>
        </w:rPr>
      </w:pPr>
    </w:p>
    <w:p w14:paraId="37DCF056">
      <w:pPr>
        <w:rPr>
          <w:rStyle w:val="10"/>
          <w:rFonts w:hint="eastAsia"/>
          <w:b/>
          <w:bCs/>
          <w:lang w:val="en-US" w:eastAsia="zh-CN"/>
        </w:rPr>
      </w:pPr>
    </w:p>
    <w:p w14:paraId="2419C3BD">
      <w:pPr>
        <w:rPr>
          <w:rStyle w:val="10"/>
          <w:rFonts w:hint="eastAsia"/>
          <w:b/>
          <w:bCs/>
          <w:lang w:val="en-US" w:eastAsia="zh-CN"/>
        </w:rPr>
      </w:pPr>
    </w:p>
    <w:p w14:paraId="5EB789D9">
      <w:pPr>
        <w:spacing w:before="75" w:line="207" w:lineRule="auto"/>
        <w:jc w:val="center"/>
        <w:outlineLvl w:val="1"/>
        <w:rPr>
          <w:rFonts w:hint="eastAsia" w:ascii="黑体" w:hAnsi="黑体" w:eastAsia="黑体" w:cs="黑体"/>
          <w:spacing w:val="6"/>
          <w:sz w:val="32"/>
          <w:szCs w:val="32"/>
          <w:lang w:val="en-US" w:eastAsia="zh-CN"/>
        </w:rPr>
      </w:pPr>
      <w:bookmarkStart w:id="0" w:name="_Toc3649"/>
      <w:r>
        <w:rPr>
          <w:rFonts w:hint="eastAsia" w:ascii="黑体" w:hAnsi="黑体" w:eastAsia="黑体" w:cs="黑体"/>
          <w:spacing w:val="6"/>
          <w:sz w:val="32"/>
          <w:szCs w:val="32"/>
          <w:lang w:val="en-US" w:eastAsia="zh-CN"/>
        </w:rPr>
        <w:t>二、近年财务状况</w:t>
      </w:r>
      <w:bookmarkEnd w:id="0"/>
    </w:p>
    <w:p w14:paraId="2B0713AC">
      <w:pPr>
        <w:adjustRightInd/>
        <w:snapToGrid/>
        <w:spacing w:line="600" w:lineRule="exact"/>
        <w:ind w:firstLine="0" w:firstLineChars="0"/>
        <w:jc w:val="center"/>
        <w:outlineLvl w:val="9"/>
        <w:rPr>
          <w:rFonts w:ascii="黑体" w:hAnsi="Times New Roman" w:eastAsia="黑体" w:cs="黑体"/>
          <w:kern w:val="0"/>
          <w:sz w:val="20"/>
          <w:szCs w:val="20"/>
        </w:rPr>
      </w:pPr>
      <w:r>
        <w:rPr>
          <w:rFonts w:hint="eastAsia" w:ascii="黑体" w:hAnsi="黑体" w:eastAsia="黑体"/>
          <w:sz w:val="24"/>
          <w:szCs w:val="21"/>
        </w:rPr>
        <w:t>财务状况表</w:t>
      </w:r>
    </w:p>
    <w:tbl>
      <w:tblPr>
        <w:tblStyle w:val="5"/>
        <w:tblW w:w="9373" w:type="dxa"/>
        <w:tblInd w:w="103" w:type="dxa"/>
        <w:tblLayout w:type="fixed"/>
        <w:tblCellMar>
          <w:top w:w="0" w:type="dxa"/>
          <w:left w:w="0" w:type="dxa"/>
          <w:bottom w:w="0" w:type="dxa"/>
          <w:right w:w="0" w:type="dxa"/>
        </w:tblCellMar>
      </w:tblPr>
      <w:tblGrid>
        <w:gridCol w:w="788"/>
        <w:gridCol w:w="2265"/>
        <w:gridCol w:w="1245"/>
        <w:gridCol w:w="1939"/>
        <w:gridCol w:w="1568"/>
        <w:gridCol w:w="1568"/>
      </w:tblGrid>
      <w:tr w14:paraId="505D0DB7">
        <w:tblPrEx>
          <w:tblCellMar>
            <w:top w:w="0" w:type="dxa"/>
            <w:left w:w="0" w:type="dxa"/>
            <w:bottom w:w="0" w:type="dxa"/>
            <w:right w:w="0" w:type="dxa"/>
          </w:tblCellMar>
        </w:tblPrEx>
        <w:trPr>
          <w:trHeight w:val="576" w:hRule="exact"/>
        </w:trPr>
        <w:tc>
          <w:tcPr>
            <w:tcW w:w="788" w:type="dxa"/>
            <w:tcBorders>
              <w:top w:val="single" w:color="000000" w:sz="6" w:space="0"/>
              <w:left w:val="single" w:color="000000" w:sz="6" w:space="0"/>
              <w:bottom w:val="single" w:color="000000" w:sz="6" w:space="0"/>
              <w:right w:val="single" w:color="000000" w:sz="6" w:space="0"/>
            </w:tcBorders>
            <w:noWrap w:val="0"/>
            <w:vAlign w:val="center"/>
          </w:tcPr>
          <w:p w14:paraId="3C620DEA">
            <w:pPr>
              <w:autoSpaceDE w:val="0"/>
              <w:autoSpaceDN w:val="0"/>
              <w:adjustRightInd w:val="0"/>
              <w:snapToGrid/>
              <w:spacing w:before="98" w:line="240" w:lineRule="auto"/>
              <w:ind w:firstLine="0" w:firstLineChars="0"/>
              <w:jc w:val="center"/>
              <w:rPr>
                <w:rFonts w:hint="eastAsia" w:ascii="宋体" w:hAnsi="宋体" w:eastAsiaTheme="minorEastAsia"/>
                <w:kern w:val="0"/>
                <w:sz w:val="21"/>
                <w:szCs w:val="21"/>
                <w:lang w:eastAsia="zh-CN"/>
              </w:rPr>
            </w:pPr>
            <w:r>
              <w:rPr>
                <w:rFonts w:hint="eastAsia" w:ascii="宋体" w:hAnsi="宋体" w:cs="宋体"/>
                <w:kern w:val="0"/>
                <w:sz w:val="21"/>
                <w:szCs w:val="21"/>
                <w:lang w:val="en-US" w:eastAsia="zh-CN"/>
              </w:rPr>
              <w:t>序号</w:t>
            </w:r>
          </w:p>
        </w:tc>
        <w:tc>
          <w:tcPr>
            <w:tcW w:w="2265" w:type="dxa"/>
            <w:tcBorders>
              <w:top w:val="single" w:color="000000" w:sz="6" w:space="0"/>
              <w:left w:val="single" w:color="000000" w:sz="6" w:space="0"/>
              <w:bottom w:val="single" w:color="000000" w:sz="6" w:space="0"/>
              <w:right w:val="single" w:color="000000" w:sz="6" w:space="0"/>
            </w:tcBorders>
            <w:noWrap w:val="0"/>
            <w:vAlign w:val="center"/>
          </w:tcPr>
          <w:p w14:paraId="295E689C">
            <w:pPr>
              <w:autoSpaceDE w:val="0"/>
              <w:autoSpaceDN w:val="0"/>
              <w:adjustRightInd w:val="0"/>
              <w:snapToGrid/>
              <w:spacing w:before="98" w:line="240" w:lineRule="auto"/>
              <w:ind w:firstLine="0" w:firstLineChars="0"/>
              <w:jc w:val="center"/>
              <w:rPr>
                <w:rFonts w:hint="eastAsia" w:ascii="宋体" w:hAnsi="宋体" w:eastAsiaTheme="minorEastAsia" w:cstheme="minorBidi"/>
                <w:kern w:val="0"/>
                <w:sz w:val="21"/>
                <w:szCs w:val="21"/>
                <w:lang w:val="en-US" w:eastAsia="zh-CN" w:bidi="ar-SA"/>
              </w:rPr>
            </w:pPr>
            <w:r>
              <w:rPr>
                <w:rFonts w:hint="eastAsia" w:ascii="宋体" w:hAnsi="宋体" w:cs="宋体"/>
                <w:kern w:val="0"/>
                <w:sz w:val="21"/>
                <w:szCs w:val="21"/>
              </w:rPr>
              <w:t>项目</w:t>
            </w:r>
            <w:r>
              <w:rPr>
                <w:rFonts w:hint="eastAsia" w:ascii="宋体" w:hAnsi="宋体" w:cs="宋体"/>
                <w:spacing w:val="-2"/>
                <w:kern w:val="0"/>
                <w:sz w:val="21"/>
                <w:szCs w:val="21"/>
              </w:rPr>
              <w:t>或</w:t>
            </w:r>
            <w:r>
              <w:rPr>
                <w:rFonts w:hint="eastAsia" w:ascii="宋体" w:hAnsi="宋体" w:cs="宋体"/>
                <w:kern w:val="0"/>
                <w:sz w:val="21"/>
                <w:szCs w:val="21"/>
              </w:rPr>
              <w:t>指标</w:t>
            </w:r>
          </w:p>
        </w:tc>
        <w:tc>
          <w:tcPr>
            <w:tcW w:w="1245" w:type="dxa"/>
            <w:tcBorders>
              <w:top w:val="single" w:color="000000" w:sz="6" w:space="0"/>
              <w:left w:val="single" w:color="000000" w:sz="6" w:space="0"/>
              <w:bottom w:val="single" w:color="000000" w:sz="6" w:space="0"/>
              <w:right w:val="single" w:color="000000" w:sz="6" w:space="0"/>
            </w:tcBorders>
            <w:noWrap w:val="0"/>
            <w:vAlign w:val="center"/>
          </w:tcPr>
          <w:p w14:paraId="7CDB84F9">
            <w:pPr>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单位</w:t>
            </w:r>
          </w:p>
        </w:tc>
        <w:tc>
          <w:tcPr>
            <w:tcW w:w="1939" w:type="dxa"/>
            <w:tcBorders>
              <w:top w:val="single" w:color="000000" w:sz="6" w:space="0"/>
              <w:left w:val="single" w:color="000000" w:sz="6" w:space="0"/>
              <w:bottom w:val="single" w:color="000000" w:sz="6" w:space="0"/>
              <w:right w:val="single" w:color="000000" w:sz="6" w:space="0"/>
            </w:tcBorders>
            <w:noWrap w:val="0"/>
            <w:vAlign w:val="center"/>
          </w:tcPr>
          <w:p w14:paraId="20DD381A">
            <w:pPr>
              <w:tabs>
                <w:tab w:val="left" w:pos="860"/>
              </w:tabs>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年</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101D78D5">
            <w:pPr>
              <w:tabs>
                <w:tab w:val="left" w:pos="860"/>
              </w:tabs>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年</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2DA7C629">
            <w:pPr>
              <w:tabs>
                <w:tab w:val="left" w:pos="860"/>
              </w:tabs>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年</w:t>
            </w:r>
          </w:p>
        </w:tc>
      </w:tr>
      <w:tr w14:paraId="053E590C">
        <w:tblPrEx>
          <w:tblCellMar>
            <w:top w:w="0" w:type="dxa"/>
            <w:left w:w="0" w:type="dxa"/>
            <w:bottom w:w="0" w:type="dxa"/>
            <w:right w:w="0" w:type="dxa"/>
          </w:tblCellMar>
        </w:tblPrEx>
        <w:trPr>
          <w:trHeight w:val="576" w:hRule="exact"/>
        </w:trPr>
        <w:tc>
          <w:tcPr>
            <w:tcW w:w="788" w:type="dxa"/>
            <w:tcBorders>
              <w:top w:val="single" w:color="000000" w:sz="6" w:space="0"/>
              <w:left w:val="single" w:color="000000" w:sz="6" w:space="0"/>
              <w:bottom w:val="single" w:color="000000" w:sz="6" w:space="0"/>
              <w:right w:val="single" w:color="000000" w:sz="6" w:space="0"/>
            </w:tcBorders>
            <w:noWrap w:val="0"/>
            <w:vAlign w:val="center"/>
          </w:tcPr>
          <w:p w14:paraId="4993C657">
            <w:pPr>
              <w:autoSpaceDE w:val="0"/>
              <w:autoSpaceDN w:val="0"/>
              <w:adjustRightInd w:val="0"/>
              <w:snapToGrid/>
              <w:spacing w:before="95" w:line="240" w:lineRule="auto"/>
              <w:ind w:firstLine="0" w:firstLineChars="0"/>
              <w:jc w:val="center"/>
              <w:rPr>
                <w:rFonts w:hint="eastAsia" w:ascii="宋体" w:hAnsi="宋体" w:eastAsiaTheme="minorEastAsia"/>
                <w:kern w:val="0"/>
                <w:sz w:val="21"/>
                <w:szCs w:val="21"/>
                <w:lang w:val="en-US" w:eastAsia="zh-CN"/>
              </w:rPr>
            </w:pPr>
            <w:r>
              <w:rPr>
                <w:rFonts w:hint="eastAsia" w:ascii="宋体" w:hAnsi="宋体"/>
                <w:kern w:val="0"/>
                <w:sz w:val="21"/>
                <w:szCs w:val="21"/>
                <w:lang w:val="en-US" w:eastAsia="zh-CN"/>
              </w:rPr>
              <w:t>1</w:t>
            </w:r>
          </w:p>
        </w:tc>
        <w:tc>
          <w:tcPr>
            <w:tcW w:w="2265" w:type="dxa"/>
            <w:tcBorders>
              <w:top w:val="single" w:color="000000" w:sz="6" w:space="0"/>
              <w:left w:val="single" w:color="000000" w:sz="6" w:space="0"/>
              <w:bottom w:val="single" w:color="000000" w:sz="6" w:space="0"/>
              <w:right w:val="single" w:color="000000" w:sz="6" w:space="0"/>
            </w:tcBorders>
            <w:noWrap w:val="0"/>
            <w:vAlign w:val="center"/>
          </w:tcPr>
          <w:p w14:paraId="4D3D8278">
            <w:pPr>
              <w:autoSpaceDE w:val="0"/>
              <w:autoSpaceDN w:val="0"/>
              <w:adjustRightInd w:val="0"/>
              <w:snapToGrid/>
              <w:spacing w:before="95" w:line="240" w:lineRule="auto"/>
              <w:ind w:firstLine="0" w:firstLineChars="0"/>
              <w:jc w:val="center"/>
              <w:rPr>
                <w:rFonts w:hint="eastAsia" w:ascii="宋体" w:hAnsi="宋体" w:eastAsiaTheme="minorEastAsia" w:cstheme="minorBidi"/>
                <w:kern w:val="0"/>
                <w:sz w:val="21"/>
                <w:szCs w:val="21"/>
                <w:lang w:val="en-US" w:eastAsia="zh-CN" w:bidi="ar-SA"/>
              </w:rPr>
            </w:pPr>
            <w:r>
              <w:rPr>
                <w:rFonts w:hint="eastAsia" w:ascii="宋体" w:hAnsi="宋体" w:cs="宋体"/>
                <w:kern w:val="0"/>
                <w:sz w:val="21"/>
                <w:szCs w:val="21"/>
              </w:rPr>
              <w:t>注</w:t>
            </w:r>
            <w:r>
              <w:rPr>
                <w:rFonts w:hint="eastAsia" w:ascii="宋体" w:hAnsi="宋体" w:cs="宋体"/>
                <w:spacing w:val="-2"/>
                <w:kern w:val="0"/>
                <w:sz w:val="21"/>
                <w:szCs w:val="21"/>
              </w:rPr>
              <w:t>册</w:t>
            </w:r>
            <w:r>
              <w:rPr>
                <w:rFonts w:hint="eastAsia" w:ascii="宋体" w:hAnsi="宋体" w:cs="宋体"/>
                <w:kern w:val="0"/>
                <w:sz w:val="21"/>
                <w:szCs w:val="21"/>
              </w:rPr>
              <w:t>资本</w:t>
            </w:r>
          </w:p>
        </w:tc>
        <w:tc>
          <w:tcPr>
            <w:tcW w:w="1245" w:type="dxa"/>
            <w:tcBorders>
              <w:top w:val="single" w:color="000000" w:sz="6" w:space="0"/>
              <w:left w:val="single" w:color="000000" w:sz="6" w:space="0"/>
              <w:bottom w:val="single" w:color="000000" w:sz="6" w:space="0"/>
              <w:right w:val="single" w:color="000000" w:sz="6" w:space="0"/>
            </w:tcBorders>
            <w:noWrap w:val="0"/>
            <w:vAlign w:val="center"/>
          </w:tcPr>
          <w:p w14:paraId="10B0272B">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939" w:type="dxa"/>
            <w:tcBorders>
              <w:top w:val="single" w:color="000000" w:sz="6" w:space="0"/>
              <w:left w:val="single" w:color="000000" w:sz="6" w:space="0"/>
              <w:bottom w:val="single" w:color="000000" w:sz="6" w:space="0"/>
              <w:right w:val="single" w:color="000000" w:sz="6" w:space="0"/>
            </w:tcBorders>
            <w:noWrap w:val="0"/>
            <w:vAlign w:val="center"/>
          </w:tcPr>
          <w:p w14:paraId="0B2357E7">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5E004957">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3DDEBBF0">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3D02A664">
        <w:tblPrEx>
          <w:tblCellMar>
            <w:top w:w="0" w:type="dxa"/>
            <w:left w:w="0" w:type="dxa"/>
            <w:bottom w:w="0" w:type="dxa"/>
            <w:right w:w="0" w:type="dxa"/>
          </w:tblCellMar>
        </w:tblPrEx>
        <w:trPr>
          <w:trHeight w:val="576" w:hRule="exact"/>
        </w:trPr>
        <w:tc>
          <w:tcPr>
            <w:tcW w:w="788" w:type="dxa"/>
            <w:tcBorders>
              <w:top w:val="single" w:color="000000" w:sz="6" w:space="0"/>
              <w:left w:val="single" w:color="000000" w:sz="6" w:space="0"/>
              <w:bottom w:val="single" w:color="000000" w:sz="6" w:space="0"/>
              <w:right w:val="single" w:color="000000" w:sz="6" w:space="0"/>
            </w:tcBorders>
            <w:noWrap w:val="0"/>
            <w:vAlign w:val="center"/>
          </w:tcPr>
          <w:p w14:paraId="5F172BA3">
            <w:pPr>
              <w:autoSpaceDE w:val="0"/>
              <w:autoSpaceDN w:val="0"/>
              <w:adjustRightInd w:val="0"/>
              <w:snapToGrid/>
              <w:spacing w:before="95" w:line="240" w:lineRule="auto"/>
              <w:ind w:firstLine="0" w:firstLineChars="0"/>
              <w:jc w:val="center"/>
              <w:rPr>
                <w:rFonts w:hint="default" w:ascii="宋体" w:hAnsi="宋体" w:eastAsiaTheme="minorEastAsia"/>
                <w:kern w:val="0"/>
                <w:sz w:val="21"/>
                <w:szCs w:val="21"/>
                <w:lang w:val="en-US" w:eastAsia="zh-CN"/>
              </w:rPr>
            </w:pPr>
            <w:r>
              <w:rPr>
                <w:rFonts w:hint="eastAsia" w:ascii="宋体" w:hAnsi="宋体"/>
                <w:kern w:val="0"/>
                <w:sz w:val="21"/>
                <w:szCs w:val="21"/>
                <w:lang w:val="en-US" w:eastAsia="zh-CN"/>
              </w:rPr>
              <w:t>2</w:t>
            </w:r>
          </w:p>
        </w:tc>
        <w:tc>
          <w:tcPr>
            <w:tcW w:w="2265" w:type="dxa"/>
            <w:tcBorders>
              <w:top w:val="single" w:color="000000" w:sz="6" w:space="0"/>
              <w:left w:val="single" w:color="000000" w:sz="6" w:space="0"/>
              <w:bottom w:val="single" w:color="000000" w:sz="6" w:space="0"/>
              <w:right w:val="single" w:color="000000" w:sz="6" w:space="0"/>
            </w:tcBorders>
            <w:noWrap w:val="0"/>
            <w:vAlign w:val="center"/>
          </w:tcPr>
          <w:p w14:paraId="6EFD1C4D">
            <w:pPr>
              <w:autoSpaceDE w:val="0"/>
              <w:autoSpaceDN w:val="0"/>
              <w:adjustRightInd w:val="0"/>
              <w:snapToGrid/>
              <w:spacing w:before="95" w:line="240" w:lineRule="auto"/>
              <w:ind w:firstLine="0" w:firstLineChars="0"/>
              <w:jc w:val="center"/>
              <w:rPr>
                <w:rFonts w:hint="eastAsia" w:ascii="宋体" w:hAnsi="宋体" w:eastAsiaTheme="minorEastAsia" w:cstheme="minorBidi"/>
                <w:kern w:val="0"/>
                <w:sz w:val="21"/>
                <w:szCs w:val="21"/>
                <w:lang w:val="en-US" w:eastAsia="zh-CN" w:bidi="ar-SA"/>
              </w:rPr>
            </w:pPr>
            <w:r>
              <w:rPr>
                <w:rFonts w:hint="eastAsia" w:ascii="宋体" w:hAnsi="宋体" w:cs="宋体"/>
                <w:kern w:val="0"/>
                <w:sz w:val="21"/>
                <w:szCs w:val="21"/>
              </w:rPr>
              <w:t>总</w:t>
            </w:r>
            <w:r>
              <w:rPr>
                <w:rFonts w:hint="eastAsia" w:ascii="宋体" w:hAnsi="宋体" w:cs="宋体"/>
                <w:kern w:val="0"/>
                <w:sz w:val="21"/>
                <w:szCs w:val="21"/>
                <w:lang w:val="en-US" w:eastAsia="zh-CN"/>
              </w:rPr>
              <w:t xml:space="preserve"> </w:t>
            </w:r>
            <w:r>
              <w:rPr>
                <w:rFonts w:hint="eastAsia" w:ascii="宋体" w:hAnsi="宋体" w:cs="宋体"/>
                <w:spacing w:val="-2"/>
                <w:kern w:val="0"/>
                <w:sz w:val="21"/>
                <w:szCs w:val="21"/>
              </w:rPr>
              <w:t>资</w:t>
            </w:r>
            <w:r>
              <w:rPr>
                <w:rFonts w:hint="eastAsia" w:ascii="宋体" w:hAnsi="宋体" w:cs="宋体"/>
                <w:spacing w:val="-2"/>
                <w:kern w:val="0"/>
                <w:sz w:val="21"/>
                <w:szCs w:val="21"/>
                <w:lang w:val="en-US" w:eastAsia="zh-CN"/>
              </w:rPr>
              <w:t xml:space="preserve"> </w:t>
            </w:r>
            <w:r>
              <w:rPr>
                <w:rFonts w:hint="eastAsia" w:ascii="宋体" w:hAnsi="宋体" w:cs="宋体"/>
                <w:kern w:val="0"/>
                <w:sz w:val="21"/>
                <w:szCs w:val="21"/>
              </w:rPr>
              <w:t>产</w:t>
            </w:r>
          </w:p>
        </w:tc>
        <w:tc>
          <w:tcPr>
            <w:tcW w:w="1245" w:type="dxa"/>
            <w:tcBorders>
              <w:top w:val="single" w:color="000000" w:sz="6" w:space="0"/>
              <w:left w:val="single" w:color="000000" w:sz="6" w:space="0"/>
              <w:bottom w:val="single" w:color="000000" w:sz="6" w:space="0"/>
              <w:right w:val="single" w:color="000000" w:sz="6" w:space="0"/>
            </w:tcBorders>
            <w:noWrap w:val="0"/>
            <w:vAlign w:val="center"/>
          </w:tcPr>
          <w:p w14:paraId="1427B755">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939" w:type="dxa"/>
            <w:tcBorders>
              <w:top w:val="single" w:color="000000" w:sz="6" w:space="0"/>
              <w:left w:val="single" w:color="000000" w:sz="6" w:space="0"/>
              <w:bottom w:val="single" w:color="000000" w:sz="6" w:space="0"/>
              <w:right w:val="single" w:color="000000" w:sz="6" w:space="0"/>
            </w:tcBorders>
            <w:noWrap w:val="0"/>
            <w:vAlign w:val="center"/>
          </w:tcPr>
          <w:p w14:paraId="5BE598F0">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6C96C9A0">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4E25E546">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2E69E0E0">
        <w:tblPrEx>
          <w:tblCellMar>
            <w:top w:w="0" w:type="dxa"/>
            <w:left w:w="0" w:type="dxa"/>
            <w:bottom w:w="0" w:type="dxa"/>
            <w:right w:w="0" w:type="dxa"/>
          </w:tblCellMar>
        </w:tblPrEx>
        <w:trPr>
          <w:trHeight w:val="576" w:hRule="exact"/>
        </w:trPr>
        <w:tc>
          <w:tcPr>
            <w:tcW w:w="788" w:type="dxa"/>
            <w:tcBorders>
              <w:top w:val="single" w:color="000000" w:sz="6" w:space="0"/>
              <w:left w:val="single" w:color="000000" w:sz="6" w:space="0"/>
              <w:bottom w:val="single" w:color="000000" w:sz="6" w:space="0"/>
              <w:right w:val="single" w:color="000000" w:sz="6" w:space="0"/>
            </w:tcBorders>
            <w:noWrap w:val="0"/>
            <w:vAlign w:val="center"/>
          </w:tcPr>
          <w:p w14:paraId="2BD6A687">
            <w:pPr>
              <w:autoSpaceDE w:val="0"/>
              <w:autoSpaceDN w:val="0"/>
              <w:adjustRightInd w:val="0"/>
              <w:snapToGrid/>
              <w:spacing w:before="96" w:line="240" w:lineRule="auto"/>
              <w:ind w:firstLine="0" w:firstLineChars="0"/>
              <w:jc w:val="center"/>
              <w:rPr>
                <w:rFonts w:hint="eastAsia" w:ascii="宋体" w:hAnsi="宋体" w:eastAsiaTheme="minorEastAsia"/>
                <w:kern w:val="0"/>
                <w:sz w:val="21"/>
                <w:szCs w:val="21"/>
                <w:lang w:val="en-US" w:eastAsia="zh-CN"/>
              </w:rPr>
            </w:pPr>
            <w:r>
              <w:rPr>
                <w:rFonts w:hint="eastAsia" w:ascii="宋体" w:hAnsi="宋体"/>
                <w:kern w:val="0"/>
                <w:sz w:val="21"/>
                <w:szCs w:val="21"/>
                <w:lang w:val="en-US" w:eastAsia="zh-CN"/>
              </w:rPr>
              <w:t>3</w:t>
            </w:r>
          </w:p>
        </w:tc>
        <w:tc>
          <w:tcPr>
            <w:tcW w:w="2265" w:type="dxa"/>
            <w:tcBorders>
              <w:top w:val="single" w:color="000000" w:sz="6" w:space="0"/>
              <w:left w:val="single" w:color="000000" w:sz="6" w:space="0"/>
              <w:bottom w:val="single" w:color="000000" w:sz="6" w:space="0"/>
              <w:right w:val="single" w:color="000000" w:sz="6" w:space="0"/>
            </w:tcBorders>
            <w:noWrap w:val="0"/>
            <w:vAlign w:val="center"/>
          </w:tcPr>
          <w:p w14:paraId="26F7712E">
            <w:pPr>
              <w:autoSpaceDE w:val="0"/>
              <w:autoSpaceDN w:val="0"/>
              <w:adjustRightInd w:val="0"/>
              <w:snapToGrid/>
              <w:spacing w:before="96" w:line="240" w:lineRule="auto"/>
              <w:ind w:firstLine="0" w:firstLineChars="0"/>
              <w:jc w:val="center"/>
              <w:rPr>
                <w:rFonts w:hint="eastAsia" w:ascii="宋体" w:hAnsi="宋体" w:eastAsiaTheme="minorEastAsia" w:cstheme="minorBidi"/>
                <w:kern w:val="0"/>
                <w:sz w:val="21"/>
                <w:szCs w:val="21"/>
                <w:lang w:val="en-US" w:eastAsia="zh-CN" w:bidi="ar-SA"/>
              </w:rPr>
            </w:pPr>
            <w:r>
              <w:rPr>
                <w:rFonts w:hint="eastAsia" w:ascii="宋体" w:hAnsi="宋体" w:cs="宋体"/>
                <w:kern w:val="0"/>
                <w:sz w:val="21"/>
                <w:szCs w:val="21"/>
              </w:rPr>
              <w:t>营</w:t>
            </w:r>
            <w:r>
              <w:rPr>
                <w:rFonts w:hint="eastAsia" w:ascii="宋体" w:hAnsi="宋体" w:cs="宋体"/>
                <w:spacing w:val="-2"/>
                <w:kern w:val="0"/>
                <w:sz w:val="21"/>
                <w:szCs w:val="21"/>
              </w:rPr>
              <w:t>业</w:t>
            </w:r>
            <w:r>
              <w:rPr>
                <w:rFonts w:hint="eastAsia" w:ascii="宋体" w:hAnsi="宋体" w:cs="宋体"/>
                <w:kern w:val="0"/>
                <w:sz w:val="21"/>
                <w:szCs w:val="21"/>
              </w:rPr>
              <w:t>收入</w:t>
            </w:r>
          </w:p>
        </w:tc>
        <w:tc>
          <w:tcPr>
            <w:tcW w:w="1245" w:type="dxa"/>
            <w:tcBorders>
              <w:top w:val="single" w:color="000000" w:sz="6" w:space="0"/>
              <w:left w:val="single" w:color="000000" w:sz="6" w:space="0"/>
              <w:bottom w:val="single" w:color="000000" w:sz="6" w:space="0"/>
              <w:right w:val="single" w:color="000000" w:sz="6" w:space="0"/>
            </w:tcBorders>
            <w:noWrap w:val="0"/>
            <w:vAlign w:val="center"/>
          </w:tcPr>
          <w:p w14:paraId="1DF1C843">
            <w:pPr>
              <w:autoSpaceDE w:val="0"/>
              <w:autoSpaceDN w:val="0"/>
              <w:adjustRightInd w:val="0"/>
              <w:snapToGrid/>
              <w:spacing w:before="96"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939" w:type="dxa"/>
            <w:tcBorders>
              <w:top w:val="single" w:color="000000" w:sz="6" w:space="0"/>
              <w:left w:val="single" w:color="000000" w:sz="6" w:space="0"/>
              <w:bottom w:val="single" w:color="000000" w:sz="6" w:space="0"/>
              <w:right w:val="single" w:color="000000" w:sz="6" w:space="0"/>
            </w:tcBorders>
            <w:noWrap w:val="0"/>
            <w:vAlign w:val="center"/>
          </w:tcPr>
          <w:p w14:paraId="4AD98AA2">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1B4E34D4">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7C9F1A02">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0D675A54">
        <w:tblPrEx>
          <w:tblCellMar>
            <w:top w:w="0" w:type="dxa"/>
            <w:left w:w="0" w:type="dxa"/>
            <w:bottom w:w="0" w:type="dxa"/>
            <w:right w:w="0" w:type="dxa"/>
          </w:tblCellMar>
        </w:tblPrEx>
        <w:trPr>
          <w:trHeight w:val="574" w:hRule="exact"/>
        </w:trPr>
        <w:tc>
          <w:tcPr>
            <w:tcW w:w="788" w:type="dxa"/>
            <w:tcBorders>
              <w:top w:val="single" w:color="000000" w:sz="6" w:space="0"/>
              <w:left w:val="single" w:color="000000" w:sz="6" w:space="0"/>
              <w:bottom w:val="single" w:color="000000" w:sz="6" w:space="0"/>
              <w:right w:val="single" w:color="000000" w:sz="6" w:space="0"/>
            </w:tcBorders>
            <w:noWrap w:val="0"/>
            <w:vAlign w:val="center"/>
          </w:tcPr>
          <w:p w14:paraId="3D1B602E">
            <w:pPr>
              <w:autoSpaceDE w:val="0"/>
              <w:autoSpaceDN w:val="0"/>
              <w:adjustRightInd w:val="0"/>
              <w:snapToGrid/>
              <w:spacing w:before="95" w:line="240" w:lineRule="auto"/>
              <w:ind w:firstLine="0" w:firstLineChars="0"/>
              <w:jc w:val="center"/>
              <w:rPr>
                <w:rFonts w:hint="eastAsia" w:ascii="宋体" w:hAnsi="宋体" w:eastAsiaTheme="minorEastAsia"/>
                <w:kern w:val="0"/>
                <w:sz w:val="21"/>
                <w:szCs w:val="21"/>
                <w:lang w:val="en-US" w:eastAsia="zh-CN"/>
              </w:rPr>
            </w:pPr>
            <w:r>
              <w:rPr>
                <w:rFonts w:hint="eastAsia" w:ascii="宋体" w:hAnsi="宋体"/>
                <w:kern w:val="0"/>
                <w:sz w:val="21"/>
                <w:szCs w:val="21"/>
                <w:lang w:val="en-US" w:eastAsia="zh-CN"/>
              </w:rPr>
              <w:t>4</w:t>
            </w:r>
          </w:p>
        </w:tc>
        <w:tc>
          <w:tcPr>
            <w:tcW w:w="2265" w:type="dxa"/>
            <w:tcBorders>
              <w:top w:val="single" w:color="000000" w:sz="6" w:space="0"/>
              <w:left w:val="single" w:color="000000" w:sz="6" w:space="0"/>
              <w:bottom w:val="single" w:color="000000" w:sz="6" w:space="0"/>
              <w:right w:val="single" w:color="000000" w:sz="6" w:space="0"/>
            </w:tcBorders>
            <w:noWrap w:val="0"/>
            <w:vAlign w:val="center"/>
          </w:tcPr>
          <w:p w14:paraId="484FC1D9">
            <w:pPr>
              <w:autoSpaceDE w:val="0"/>
              <w:autoSpaceDN w:val="0"/>
              <w:adjustRightInd w:val="0"/>
              <w:snapToGrid/>
              <w:spacing w:before="95" w:line="240" w:lineRule="auto"/>
              <w:ind w:firstLine="0" w:firstLineChars="0"/>
              <w:jc w:val="center"/>
              <w:rPr>
                <w:rFonts w:hint="eastAsia" w:ascii="宋体" w:hAnsi="宋体" w:eastAsiaTheme="minorEastAsia" w:cstheme="minorBidi"/>
                <w:kern w:val="0"/>
                <w:sz w:val="21"/>
                <w:szCs w:val="21"/>
                <w:lang w:val="en-US" w:eastAsia="zh-CN" w:bidi="ar-SA"/>
              </w:rPr>
            </w:pPr>
            <w:r>
              <w:rPr>
                <w:rFonts w:hint="eastAsia" w:ascii="宋体" w:hAnsi="宋体" w:cs="宋体"/>
                <w:spacing w:val="-2"/>
                <w:kern w:val="0"/>
                <w:sz w:val="21"/>
                <w:szCs w:val="21"/>
              </w:rPr>
              <w:t>利</w:t>
            </w:r>
            <w:r>
              <w:rPr>
                <w:rFonts w:hint="eastAsia" w:ascii="宋体" w:hAnsi="宋体" w:cs="宋体"/>
                <w:kern w:val="0"/>
                <w:sz w:val="21"/>
                <w:szCs w:val="21"/>
              </w:rPr>
              <w:t>润</w:t>
            </w:r>
            <w:r>
              <w:rPr>
                <w:rFonts w:hint="eastAsia" w:ascii="宋体" w:hAnsi="宋体" w:cs="宋体"/>
                <w:kern w:val="0"/>
                <w:sz w:val="21"/>
                <w:szCs w:val="21"/>
                <w:lang w:val="en-US" w:eastAsia="zh-CN"/>
              </w:rPr>
              <w:t>总额</w:t>
            </w:r>
          </w:p>
        </w:tc>
        <w:tc>
          <w:tcPr>
            <w:tcW w:w="1245" w:type="dxa"/>
            <w:tcBorders>
              <w:top w:val="single" w:color="000000" w:sz="6" w:space="0"/>
              <w:left w:val="single" w:color="000000" w:sz="6" w:space="0"/>
              <w:bottom w:val="single" w:color="000000" w:sz="6" w:space="0"/>
              <w:right w:val="single" w:color="000000" w:sz="6" w:space="0"/>
            </w:tcBorders>
            <w:noWrap w:val="0"/>
            <w:vAlign w:val="center"/>
          </w:tcPr>
          <w:p w14:paraId="0C0DB1F0">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939" w:type="dxa"/>
            <w:tcBorders>
              <w:top w:val="single" w:color="000000" w:sz="6" w:space="0"/>
              <w:left w:val="single" w:color="000000" w:sz="6" w:space="0"/>
              <w:bottom w:val="single" w:color="000000" w:sz="6" w:space="0"/>
              <w:right w:val="single" w:color="000000" w:sz="6" w:space="0"/>
            </w:tcBorders>
            <w:noWrap w:val="0"/>
            <w:vAlign w:val="center"/>
          </w:tcPr>
          <w:p w14:paraId="715DE5D0">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7D8DE292">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21B7FA3F">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bl>
    <w:p w14:paraId="67ED24EB">
      <w:pPr>
        <w:snapToGrid w:val="0"/>
        <w:ind w:right="109" w:rightChars="52" w:firstLine="440" w:firstLineChars="200"/>
        <w:rPr>
          <w:rFonts w:eastAsia="楷体_GB2312"/>
          <w:sz w:val="22"/>
          <w:szCs w:val="18"/>
        </w:rPr>
      </w:pPr>
      <w:r>
        <w:rPr>
          <w:rFonts w:eastAsia="楷体_GB2312"/>
          <w:sz w:val="22"/>
          <w:szCs w:val="18"/>
        </w:rPr>
        <w:t>注：1.本表后应附近三年财务会计报表，包括资产负债</w:t>
      </w:r>
      <w:r>
        <w:rPr>
          <w:rFonts w:hint="eastAsia" w:eastAsia="楷体_GB2312"/>
          <w:sz w:val="22"/>
          <w:szCs w:val="18"/>
          <w:lang w:val="en-US" w:eastAsia="zh-CN"/>
        </w:rPr>
        <w:t>表</w:t>
      </w:r>
      <w:r>
        <w:rPr>
          <w:rFonts w:eastAsia="楷体_GB2312"/>
          <w:sz w:val="22"/>
          <w:szCs w:val="18"/>
        </w:rPr>
        <w:t>、利润表复印件。</w:t>
      </w:r>
    </w:p>
    <w:p w14:paraId="46172ADF">
      <w:pPr>
        <w:numPr>
          <w:ilvl w:val="0"/>
          <w:numId w:val="1"/>
        </w:numPr>
        <w:snapToGrid w:val="0"/>
        <w:ind w:right="109" w:rightChars="52" w:firstLine="440" w:firstLineChars="200"/>
        <w:rPr>
          <w:rFonts w:eastAsia="楷体_GB2312"/>
          <w:sz w:val="22"/>
          <w:szCs w:val="18"/>
        </w:rPr>
      </w:pPr>
      <w:r>
        <w:rPr>
          <w:rFonts w:eastAsia="楷体_GB2312"/>
          <w:sz w:val="22"/>
          <w:szCs w:val="18"/>
        </w:rPr>
        <w:t>本表所列数据必须与本表各附件中的数据相一致。</w:t>
      </w:r>
    </w:p>
    <w:p w14:paraId="4135FC6E">
      <w:pPr>
        <w:pStyle w:val="11"/>
        <w:numPr>
          <w:ilvl w:val="0"/>
          <w:numId w:val="0"/>
        </w:numPr>
        <w:outlineLvl w:val="9"/>
      </w:pPr>
    </w:p>
    <w:p w14:paraId="59EF4111">
      <w:pPr>
        <w:pStyle w:val="11"/>
        <w:numPr>
          <w:ilvl w:val="0"/>
          <w:numId w:val="0"/>
        </w:numPr>
        <w:outlineLvl w:val="9"/>
      </w:pPr>
    </w:p>
    <w:p w14:paraId="2DAE4110">
      <w:pPr>
        <w:pStyle w:val="11"/>
        <w:numPr>
          <w:ilvl w:val="0"/>
          <w:numId w:val="0"/>
        </w:numPr>
        <w:outlineLvl w:val="9"/>
      </w:pPr>
    </w:p>
    <w:p w14:paraId="6F8E7828">
      <w:pPr>
        <w:pStyle w:val="11"/>
        <w:numPr>
          <w:ilvl w:val="0"/>
          <w:numId w:val="0"/>
        </w:numPr>
        <w:outlineLvl w:val="9"/>
      </w:pPr>
    </w:p>
    <w:p w14:paraId="378BE91C">
      <w:pPr>
        <w:pStyle w:val="11"/>
        <w:numPr>
          <w:ilvl w:val="0"/>
          <w:numId w:val="0"/>
        </w:numPr>
        <w:outlineLvl w:val="9"/>
      </w:pPr>
    </w:p>
    <w:p w14:paraId="31EEEB1E">
      <w:pPr>
        <w:pStyle w:val="11"/>
        <w:numPr>
          <w:ilvl w:val="0"/>
          <w:numId w:val="0"/>
        </w:numPr>
        <w:outlineLvl w:val="9"/>
      </w:pPr>
    </w:p>
    <w:p w14:paraId="5F9992E0">
      <w:pPr>
        <w:pStyle w:val="11"/>
        <w:numPr>
          <w:ilvl w:val="0"/>
          <w:numId w:val="0"/>
        </w:numPr>
        <w:outlineLvl w:val="9"/>
      </w:pPr>
    </w:p>
    <w:p w14:paraId="465D38A6">
      <w:pPr>
        <w:pStyle w:val="11"/>
        <w:numPr>
          <w:ilvl w:val="0"/>
          <w:numId w:val="0"/>
        </w:numPr>
        <w:outlineLvl w:val="9"/>
      </w:pPr>
    </w:p>
    <w:p w14:paraId="27DE9156">
      <w:pPr>
        <w:pStyle w:val="11"/>
        <w:numPr>
          <w:ilvl w:val="0"/>
          <w:numId w:val="0"/>
        </w:numPr>
        <w:outlineLvl w:val="9"/>
      </w:pPr>
    </w:p>
    <w:p w14:paraId="2569C99F">
      <w:pPr>
        <w:pStyle w:val="11"/>
        <w:numPr>
          <w:ilvl w:val="0"/>
          <w:numId w:val="0"/>
        </w:numPr>
        <w:outlineLvl w:val="9"/>
      </w:pPr>
    </w:p>
    <w:p w14:paraId="78A93EAD">
      <w:pPr>
        <w:pStyle w:val="11"/>
        <w:numPr>
          <w:ilvl w:val="0"/>
          <w:numId w:val="0"/>
        </w:numPr>
        <w:outlineLvl w:val="9"/>
      </w:pPr>
    </w:p>
    <w:p w14:paraId="4C113F54">
      <w:pPr>
        <w:pStyle w:val="11"/>
        <w:numPr>
          <w:ilvl w:val="0"/>
          <w:numId w:val="0"/>
        </w:numPr>
        <w:outlineLvl w:val="9"/>
      </w:pPr>
    </w:p>
    <w:p w14:paraId="59AFFC22">
      <w:pPr>
        <w:pStyle w:val="11"/>
        <w:numPr>
          <w:ilvl w:val="0"/>
          <w:numId w:val="0"/>
        </w:numPr>
        <w:outlineLvl w:val="9"/>
      </w:pPr>
    </w:p>
    <w:p w14:paraId="242DF3E8">
      <w:pPr>
        <w:pStyle w:val="11"/>
        <w:numPr>
          <w:ilvl w:val="0"/>
          <w:numId w:val="0"/>
        </w:numPr>
        <w:outlineLvl w:val="9"/>
      </w:pPr>
    </w:p>
    <w:p w14:paraId="6471A164">
      <w:pPr>
        <w:autoSpaceDE w:val="0"/>
        <w:autoSpaceDN w:val="0"/>
        <w:adjustRightInd w:val="0"/>
        <w:snapToGrid/>
        <w:spacing w:line="300" w:lineRule="exact"/>
        <w:ind w:left="210" w:hanging="210" w:hangingChars="100"/>
        <w:jc w:val="left"/>
        <w:rPr>
          <w:rFonts w:ascii="宋体" w:hAnsi="宋体" w:cs="宋体"/>
          <w:kern w:val="0"/>
          <w:sz w:val="21"/>
          <w:szCs w:val="21"/>
        </w:rPr>
      </w:pPr>
    </w:p>
    <w:p w14:paraId="37936FD1">
      <w:pPr>
        <w:numPr>
          <w:ilvl w:val="0"/>
          <w:numId w:val="2"/>
        </w:numPr>
        <w:spacing w:before="75" w:line="207" w:lineRule="auto"/>
        <w:jc w:val="center"/>
        <w:outlineLvl w:val="1"/>
        <w:rPr>
          <w:rFonts w:hint="eastAsia" w:ascii="黑体" w:hAnsi="黑体" w:eastAsia="黑体" w:cs="黑体"/>
          <w:spacing w:val="6"/>
          <w:sz w:val="32"/>
          <w:szCs w:val="32"/>
          <w:lang w:val="en-US" w:eastAsia="zh-CN"/>
        </w:rPr>
      </w:pPr>
      <w:bookmarkStart w:id="1" w:name="_Toc12515"/>
      <w:r>
        <w:rPr>
          <w:rFonts w:hint="eastAsia" w:ascii="黑体" w:hAnsi="黑体" w:eastAsia="黑体" w:cs="黑体"/>
          <w:spacing w:val="6"/>
          <w:sz w:val="32"/>
          <w:szCs w:val="32"/>
          <w:lang w:val="en-US" w:eastAsia="zh-CN"/>
        </w:rPr>
        <w:t>管理人员信息</w:t>
      </w:r>
      <w:bookmarkEnd w:id="1"/>
    </w:p>
    <w:p w14:paraId="040382F2">
      <w:pPr>
        <w:numPr>
          <w:ilvl w:val="0"/>
          <w:numId w:val="0"/>
        </w:numPr>
        <w:spacing w:before="75" w:line="207" w:lineRule="auto"/>
        <w:jc w:val="both"/>
        <w:outlineLvl w:val="9"/>
        <w:rPr>
          <w:rFonts w:hint="eastAsia" w:ascii="黑体" w:hAnsi="黑体" w:eastAsia="黑体" w:cs="黑体"/>
          <w:spacing w:val="6"/>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874"/>
        <w:gridCol w:w="1419"/>
        <w:gridCol w:w="1420"/>
        <w:gridCol w:w="1420"/>
        <w:gridCol w:w="1420"/>
      </w:tblGrid>
      <w:tr w14:paraId="33FD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965" w:type="dxa"/>
            <w:vAlign w:val="center"/>
          </w:tcPr>
          <w:p w14:paraId="359AAD02">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序号</w:t>
            </w:r>
          </w:p>
        </w:tc>
        <w:tc>
          <w:tcPr>
            <w:tcW w:w="1874" w:type="dxa"/>
            <w:vAlign w:val="center"/>
          </w:tcPr>
          <w:p w14:paraId="664D3665">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姓名</w:t>
            </w:r>
          </w:p>
        </w:tc>
        <w:tc>
          <w:tcPr>
            <w:tcW w:w="1419" w:type="dxa"/>
            <w:vAlign w:val="center"/>
          </w:tcPr>
          <w:p w14:paraId="33E81709">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职称</w:t>
            </w:r>
          </w:p>
        </w:tc>
        <w:tc>
          <w:tcPr>
            <w:tcW w:w="1420" w:type="dxa"/>
            <w:vAlign w:val="center"/>
          </w:tcPr>
          <w:p w14:paraId="30AA6EE9">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职务</w:t>
            </w:r>
          </w:p>
        </w:tc>
        <w:tc>
          <w:tcPr>
            <w:tcW w:w="1420" w:type="dxa"/>
            <w:vAlign w:val="center"/>
          </w:tcPr>
          <w:p w14:paraId="13A01528">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联系电话</w:t>
            </w:r>
          </w:p>
        </w:tc>
        <w:tc>
          <w:tcPr>
            <w:tcW w:w="1420" w:type="dxa"/>
            <w:vAlign w:val="center"/>
          </w:tcPr>
          <w:p w14:paraId="4A58CC99">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备注</w:t>
            </w:r>
          </w:p>
        </w:tc>
      </w:tr>
      <w:tr w14:paraId="6255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65" w:type="dxa"/>
            <w:vAlign w:val="center"/>
          </w:tcPr>
          <w:p w14:paraId="19B17FBC">
            <w:pPr>
              <w:numPr>
                <w:ilvl w:val="0"/>
                <w:numId w:val="0"/>
              </w:numPr>
              <w:jc w:val="center"/>
              <w:rPr>
                <w:rFonts w:ascii="黑体" w:hAnsi="黑体" w:eastAsia="黑体" w:cs="Times New Roman"/>
                <w:bCs/>
                <w:kern w:val="2"/>
                <w:sz w:val="24"/>
                <w:szCs w:val="24"/>
                <w:vertAlign w:val="baseline"/>
                <w:lang w:val="en-US" w:eastAsia="zh-CN" w:bidi="ar-SA"/>
              </w:rPr>
            </w:pPr>
          </w:p>
        </w:tc>
        <w:tc>
          <w:tcPr>
            <w:tcW w:w="1874" w:type="dxa"/>
            <w:vAlign w:val="center"/>
          </w:tcPr>
          <w:p w14:paraId="230B433D">
            <w:pPr>
              <w:numPr>
                <w:ilvl w:val="0"/>
                <w:numId w:val="0"/>
              </w:numPr>
              <w:jc w:val="center"/>
              <w:rPr>
                <w:rFonts w:ascii="黑体" w:hAnsi="黑体" w:eastAsia="黑体" w:cs="Times New Roman"/>
                <w:bCs/>
                <w:kern w:val="2"/>
                <w:sz w:val="24"/>
                <w:szCs w:val="24"/>
                <w:vertAlign w:val="baseline"/>
                <w:lang w:val="en-US" w:eastAsia="zh-CN" w:bidi="ar-SA"/>
              </w:rPr>
            </w:pPr>
          </w:p>
        </w:tc>
        <w:tc>
          <w:tcPr>
            <w:tcW w:w="1419" w:type="dxa"/>
            <w:vAlign w:val="center"/>
          </w:tcPr>
          <w:p w14:paraId="4253337B">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690D6E5C">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0056FAAB">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57359E96">
            <w:pPr>
              <w:numPr>
                <w:ilvl w:val="0"/>
                <w:numId w:val="0"/>
              </w:numPr>
              <w:jc w:val="center"/>
              <w:rPr>
                <w:rFonts w:ascii="黑体" w:hAnsi="黑体" w:eastAsia="黑体" w:cs="Times New Roman"/>
                <w:bCs/>
                <w:kern w:val="2"/>
                <w:sz w:val="24"/>
                <w:szCs w:val="24"/>
                <w:vertAlign w:val="baseline"/>
                <w:lang w:val="en-US" w:eastAsia="zh-CN" w:bidi="ar-SA"/>
              </w:rPr>
            </w:pPr>
          </w:p>
        </w:tc>
      </w:tr>
      <w:tr w14:paraId="4CA1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65" w:type="dxa"/>
            <w:vAlign w:val="center"/>
          </w:tcPr>
          <w:p w14:paraId="45F97B25">
            <w:pPr>
              <w:numPr>
                <w:ilvl w:val="0"/>
                <w:numId w:val="0"/>
              </w:numPr>
              <w:jc w:val="center"/>
              <w:rPr>
                <w:rFonts w:ascii="黑体" w:hAnsi="黑体" w:eastAsia="黑体" w:cs="Times New Roman"/>
                <w:bCs/>
                <w:kern w:val="2"/>
                <w:sz w:val="24"/>
                <w:szCs w:val="24"/>
                <w:vertAlign w:val="baseline"/>
                <w:lang w:val="en-US" w:eastAsia="zh-CN" w:bidi="ar-SA"/>
              </w:rPr>
            </w:pPr>
          </w:p>
        </w:tc>
        <w:tc>
          <w:tcPr>
            <w:tcW w:w="1874" w:type="dxa"/>
            <w:vAlign w:val="center"/>
          </w:tcPr>
          <w:p w14:paraId="3EBB89EB">
            <w:pPr>
              <w:numPr>
                <w:ilvl w:val="0"/>
                <w:numId w:val="0"/>
              </w:numPr>
              <w:jc w:val="center"/>
              <w:rPr>
                <w:rFonts w:ascii="黑体" w:hAnsi="黑体" w:eastAsia="黑体" w:cs="Times New Roman"/>
                <w:bCs/>
                <w:kern w:val="2"/>
                <w:sz w:val="24"/>
                <w:szCs w:val="24"/>
                <w:vertAlign w:val="baseline"/>
                <w:lang w:val="en-US" w:eastAsia="zh-CN" w:bidi="ar-SA"/>
              </w:rPr>
            </w:pPr>
          </w:p>
        </w:tc>
        <w:tc>
          <w:tcPr>
            <w:tcW w:w="1419" w:type="dxa"/>
            <w:vAlign w:val="center"/>
          </w:tcPr>
          <w:p w14:paraId="32699988">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33BE69BD">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35FBA75C">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2F55B000">
            <w:pPr>
              <w:numPr>
                <w:ilvl w:val="0"/>
                <w:numId w:val="0"/>
              </w:numPr>
              <w:jc w:val="center"/>
              <w:rPr>
                <w:rFonts w:ascii="黑体" w:hAnsi="黑体" w:eastAsia="黑体" w:cs="Times New Roman"/>
                <w:bCs/>
                <w:kern w:val="2"/>
                <w:sz w:val="24"/>
                <w:szCs w:val="24"/>
                <w:vertAlign w:val="baseline"/>
                <w:lang w:val="en-US" w:eastAsia="zh-CN" w:bidi="ar-SA"/>
              </w:rPr>
            </w:pPr>
          </w:p>
        </w:tc>
      </w:tr>
      <w:tr w14:paraId="48C2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65" w:type="dxa"/>
            <w:vAlign w:val="center"/>
          </w:tcPr>
          <w:p w14:paraId="7E79D5D6">
            <w:pPr>
              <w:numPr>
                <w:ilvl w:val="0"/>
                <w:numId w:val="0"/>
              </w:numPr>
              <w:jc w:val="center"/>
              <w:rPr>
                <w:rFonts w:ascii="黑体" w:hAnsi="黑体" w:eastAsia="黑体" w:cs="Times New Roman"/>
                <w:bCs/>
                <w:kern w:val="2"/>
                <w:sz w:val="24"/>
                <w:szCs w:val="24"/>
                <w:vertAlign w:val="baseline"/>
                <w:lang w:val="en-US" w:eastAsia="zh-CN" w:bidi="ar-SA"/>
              </w:rPr>
            </w:pPr>
          </w:p>
        </w:tc>
        <w:tc>
          <w:tcPr>
            <w:tcW w:w="1874" w:type="dxa"/>
            <w:vAlign w:val="center"/>
          </w:tcPr>
          <w:p w14:paraId="75B294F9">
            <w:pPr>
              <w:numPr>
                <w:ilvl w:val="0"/>
                <w:numId w:val="0"/>
              </w:numPr>
              <w:jc w:val="center"/>
              <w:rPr>
                <w:rFonts w:ascii="黑体" w:hAnsi="黑体" w:eastAsia="黑体" w:cs="Times New Roman"/>
                <w:bCs/>
                <w:kern w:val="2"/>
                <w:sz w:val="24"/>
                <w:szCs w:val="24"/>
                <w:vertAlign w:val="baseline"/>
                <w:lang w:val="en-US" w:eastAsia="zh-CN" w:bidi="ar-SA"/>
              </w:rPr>
            </w:pPr>
          </w:p>
        </w:tc>
        <w:tc>
          <w:tcPr>
            <w:tcW w:w="1419" w:type="dxa"/>
            <w:vAlign w:val="center"/>
          </w:tcPr>
          <w:p w14:paraId="302631B9">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1D728C8C">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1E7E5BF2">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7C23E5DF">
            <w:pPr>
              <w:numPr>
                <w:ilvl w:val="0"/>
                <w:numId w:val="0"/>
              </w:numPr>
              <w:jc w:val="center"/>
              <w:rPr>
                <w:rFonts w:ascii="黑体" w:hAnsi="黑体" w:eastAsia="黑体" w:cs="Times New Roman"/>
                <w:bCs/>
                <w:kern w:val="2"/>
                <w:sz w:val="24"/>
                <w:szCs w:val="24"/>
                <w:vertAlign w:val="baseline"/>
                <w:lang w:val="en-US" w:eastAsia="zh-CN" w:bidi="ar-SA"/>
              </w:rPr>
            </w:pPr>
          </w:p>
        </w:tc>
      </w:tr>
      <w:tr w14:paraId="1284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65" w:type="dxa"/>
            <w:vAlign w:val="center"/>
          </w:tcPr>
          <w:p w14:paraId="16998214">
            <w:pPr>
              <w:numPr>
                <w:ilvl w:val="0"/>
                <w:numId w:val="0"/>
              </w:numPr>
              <w:jc w:val="center"/>
              <w:rPr>
                <w:rFonts w:ascii="黑体" w:hAnsi="黑体" w:eastAsia="黑体" w:cs="Times New Roman"/>
                <w:bCs/>
                <w:kern w:val="2"/>
                <w:sz w:val="24"/>
                <w:szCs w:val="24"/>
                <w:vertAlign w:val="baseline"/>
                <w:lang w:val="en-US" w:eastAsia="zh-CN" w:bidi="ar-SA"/>
              </w:rPr>
            </w:pPr>
          </w:p>
        </w:tc>
        <w:tc>
          <w:tcPr>
            <w:tcW w:w="1874" w:type="dxa"/>
            <w:vAlign w:val="center"/>
          </w:tcPr>
          <w:p w14:paraId="66125830">
            <w:pPr>
              <w:numPr>
                <w:ilvl w:val="0"/>
                <w:numId w:val="0"/>
              </w:numPr>
              <w:jc w:val="center"/>
              <w:rPr>
                <w:rFonts w:ascii="黑体" w:hAnsi="黑体" w:eastAsia="黑体" w:cs="Times New Roman"/>
                <w:bCs/>
                <w:kern w:val="2"/>
                <w:sz w:val="24"/>
                <w:szCs w:val="24"/>
                <w:vertAlign w:val="baseline"/>
                <w:lang w:val="en-US" w:eastAsia="zh-CN" w:bidi="ar-SA"/>
              </w:rPr>
            </w:pPr>
          </w:p>
        </w:tc>
        <w:tc>
          <w:tcPr>
            <w:tcW w:w="1419" w:type="dxa"/>
            <w:vAlign w:val="center"/>
          </w:tcPr>
          <w:p w14:paraId="3072D8D0">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0382F4F9">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38959A3F">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67AA99C3">
            <w:pPr>
              <w:numPr>
                <w:ilvl w:val="0"/>
                <w:numId w:val="0"/>
              </w:numPr>
              <w:jc w:val="center"/>
              <w:rPr>
                <w:rFonts w:ascii="黑体" w:hAnsi="黑体" w:eastAsia="黑体" w:cs="Times New Roman"/>
                <w:bCs/>
                <w:kern w:val="2"/>
                <w:sz w:val="24"/>
                <w:szCs w:val="24"/>
                <w:vertAlign w:val="baseline"/>
                <w:lang w:val="en-US" w:eastAsia="zh-CN" w:bidi="ar-SA"/>
              </w:rPr>
            </w:pPr>
          </w:p>
        </w:tc>
      </w:tr>
      <w:tr w14:paraId="6D0B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65" w:type="dxa"/>
            <w:vAlign w:val="center"/>
          </w:tcPr>
          <w:p w14:paraId="0710A1D9">
            <w:pPr>
              <w:numPr>
                <w:ilvl w:val="0"/>
                <w:numId w:val="0"/>
              </w:numPr>
              <w:jc w:val="center"/>
              <w:rPr>
                <w:rFonts w:ascii="黑体" w:hAnsi="黑体" w:eastAsia="黑体" w:cs="Times New Roman"/>
                <w:bCs/>
                <w:kern w:val="2"/>
                <w:sz w:val="24"/>
                <w:szCs w:val="24"/>
                <w:vertAlign w:val="baseline"/>
                <w:lang w:val="en-US" w:eastAsia="zh-CN" w:bidi="ar-SA"/>
              </w:rPr>
            </w:pPr>
          </w:p>
        </w:tc>
        <w:tc>
          <w:tcPr>
            <w:tcW w:w="1874" w:type="dxa"/>
            <w:vAlign w:val="center"/>
          </w:tcPr>
          <w:p w14:paraId="27A0F744">
            <w:pPr>
              <w:numPr>
                <w:ilvl w:val="0"/>
                <w:numId w:val="0"/>
              </w:numPr>
              <w:jc w:val="center"/>
              <w:rPr>
                <w:rFonts w:ascii="黑体" w:hAnsi="黑体" w:eastAsia="黑体" w:cs="Times New Roman"/>
                <w:bCs/>
                <w:kern w:val="2"/>
                <w:sz w:val="24"/>
                <w:szCs w:val="24"/>
                <w:vertAlign w:val="baseline"/>
                <w:lang w:val="en-US" w:eastAsia="zh-CN" w:bidi="ar-SA"/>
              </w:rPr>
            </w:pPr>
          </w:p>
        </w:tc>
        <w:tc>
          <w:tcPr>
            <w:tcW w:w="1419" w:type="dxa"/>
            <w:vAlign w:val="center"/>
          </w:tcPr>
          <w:p w14:paraId="3435255C">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7AD9B2D7">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76BB8A2B">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612A1A6C">
            <w:pPr>
              <w:numPr>
                <w:ilvl w:val="0"/>
                <w:numId w:val="0"/>
              </w:numPr>
              <w:jc w:val="center"/>
              <w:rPr>
                <w:rFonts w:ascii="黑体" w:hAnsi="黑体" w:eastAsia="黑体" w:cs="Times New Roman"/>
                <w:bCs/>
                <w:kern w:val="2"/>
                <w:sz w:val="24"/>
                <w:szCs w:val="24"/>
                <w:vertAlign w:val="baseline"/>
                <w:lang w:val="en-US" w:eastAsia="zh-CN" w:bidi="ar-SA"/>
              </w:rPr>
            </w:pPr>
          </w:p>
        </w:tc>
      </w:tr>
    </w:tbl>
    <w:p w14:paraId="0B304B1E">
      <w:pPr>
        <w:snapToGrid w:val="0"/>
        <w:ind w:right="109" w:rightChars="52" w:firstLine="440" w:firstLineChars="200"/>
        <w:rPr>
          <w:rFonts w:eastAsia="楷体_GB2312"/>
          <w:sz w:val="22"/>
          <w:szCs w:val="18"/>
        </w:rPr>
      </w:pPr>
    </w:p>
    <w:p w14:paraId="16445B09">
      <w:pPr>
        <w:snapToGrid w:val="0"/>
        <w:ind w:right="109" w:rightChars="52" w:firstLine="442" w:firstLineChars="200"/>
        <w:rPr>
          <w:rFonts w:hint="default" w:eastAsia="楷体_GB2312"/>
          <w:b/>
          <w:bCs/>
          <w:sz w:val="22"/>
          <w:szCs w:val="18"/>
          <w:lang w:val="en-US" w:eastAsia="zh-CN"/>
        </w:rPr>
      </w:pPr>
      <w:r>
        <w:rPr>
          <w:rFonts w:eastAsia="楷体_GB2312"/>
          <w:b/>
          <w:bCs/>
          <w:sz w:val="22"/>
          <w:szCs w:val="18"/>
        </w:rPr>
        <w:t>注：本表后应附</w:t>
      </w:r>
      <w:r>
        <w:rPr>
          <w:rFonts w:hint="eastAsia" w:eastAsia="楷体_GB2312"/>
          <w:b/>
          <w:bCs/>
          <w:sz w:val="22"/>
          <w:szCs w:val="18"/>
          <w:lang w:val="en-US" w:eastAsia="zh-CN"/>
        </w:rPr>
        <w:t>管理人员身份证、职称证（如有）、资格证书（如有）及相关证明。</w:t>
      </w:r>
    </w:p>
    <w:p w14:paraId="0A3F239C">
      <w:pPr>
        <w:numPr>
          <w:ilvl w:val="0"/>
          <w:numId w:val="0"/>
        </w:numPr>
        <w:ind w:leftChars="0"/>
        <w:jc w:val="center"/>
        <w:outlineLvl w:val="1"/>
        <w:rPr>
          <w:rFonts w:hint="eastAsia" w:ascii="Arial" w:hAnsi="Arial" w:cs="Arial" w:eastAsiaTheme="minorEastAsia"/>
          <w:b/>
          <w:bCs/>
          <w:kern w:val="24"/>
          <w:sz w:val="21"/>
          <w:szCs w:val="24"/>
          <w:lang w:val="en-US" w:eastAsia="zh-CN" w:bidi="ar-SA"/>
        </w:rPr>
      </w:pPr>
      <w:r>
        <w:rPr>
          <w:rFonts w:ascii="黑体" w:hAnsi="黑体" w:eastAsia="黑体" w:cs="Times New Roman"/>
          <w:bCs/>
          <w:kern w:val="2"/>
          <w:sz w:val="24"/>
          <w:szCs w:val="24"/>
          <w:lang w:val="en-US" w:eastAsia="zh-CN" w:bidi="ar-SA"/>
        </w:rPr>
        <w:br w:type="page"/>
      </w:r>
      <w:bookmarkStart w:id="2" w:name="_Toc14410"/>
      <w:r>
        <w:rPr>
          <w:rFonts w:hint="eastAsia" w:ascii="黑体" w:hAnsi="黑体" w:eastAsia="黑体" w:cs="黑体"/>
          <w:spacing w:val="6"/>
          <w:sz w:val="32"/>
          <w:szCs w:val="32"/>
          <w:lang w:val="en-US" w:eastAsia="zh-CN"/>
        </w:rPr>
        <w:t>四、近年完成的类似项目</w:t>
      </w:r>
      <w:bookmarkEnd w:id="2"/>
    </w:p>
    <w:p w14:paraId="09CDBC77">
      <w:pPr>
        <w:numPr>
          <w:ilvl w:val="0"/>
          <w:numId w:val="0"/>
        </w:numPr>
        <w:ind w:leftChars="0"/>
        <w:jc w:val="both"/>
        <w:outlineLvl w:val="9"/>
        <w:rPr>
          <w:rFonts w:hint="default" w:ascii="Arial" w:hAnsi="Arial" w:cs="Arial" w:eastAsiaTheme="minorEastAsia"/>
          <w:b/>
          <w:bCs/>
          <w:kern w:val="24"/>
          <w:sz w:val="21"/>
          <w:szCs w:val="24"/>
          <w:lang w:val="en-US" w:eastAsia="zh-CN" w:bidi="ar-S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1666"/>
        <w:gridCol w:w="2337"/>
        <w:gridCol w:w="1705"/>
        <w:gridCol w:w="1705"/>
      </w:tblGrid>
      <w:tr w14:paraId="45A4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358B4D09">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序号</w:t>
            </w:r>
          </w:p>
        </w:tc>
        <w:tc>
          <w:tcPr>
            <w:tcW w:w="1666" w:type="dxa"/>
            <w:vAlign w:val="center"/>
          </w:tcPr>
          <w:p w14:paraId="16C673BD">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项目名称</w:t>
            </w:r>
          </w:p>
        </w:tc>
        <w:tc>
          <w:tcPr>
            <w:tcW w:w="2337" w:type="dxa"/>
            <w:vAlign w:val="center"/>
          </w:tcPr>
          <w:p w14:paraId="6228B28A">
            <w:pPr>
              <w:numPr>
                <w:ilvl w:val="0"/>
                <w:numId w:val="0"/>
              </w:numPr>
              <w:ind w:left="0" w:leftChars="0" w:firstLine="0" w:firstLineChars="0"/>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合同金额</w:t>
            </w:r>
          </w:p>
        </w:tc>
        <w:tc>
          <w:tcPr>
            <w:tcW w:w="1705" w:type="dxa"/>
            <w:vAlign w:val="center"/>
          </w:tcPr>
          <w:p w14:paraId="79861690">
            <w:pPr>
              <w:numPr>
                <w:ilvl w:val="0"/>
                <w:numId w:val="0"/>
              </w:numPr>
              <w:ind w:left="0" w:leftChars="0" w:firstLine="0" w:firstLineChars="0"/>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完工时间</w:t>
            </w:r>
          </w:p>
        </w:tc>
        <w:tc>
          <w:tcPr>
            <w:tcW w:w="1705" w:type="dxa"/>
            <w:vAlign w:val="center"/>
          </w:tcPr>
          <w:p w14:paraId="2939F35B">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备注</w:t>
            </w:r>
          </w:p>
        </w:tc>
      </w:tr>
      <w:tr w14:paraId="2070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3D3C70D8">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1</w:t>
            </w:r>
          </w:p>
        </w:tc>
        <w:tc>
          <w:tcPr>
            <w:tcW w:w="1666" w:type="dxa"/>
            <w:vAlign w:val="center"/>
          </w:tcPr>
          <w:p w14:paraId="2BCF9C11">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14:paraId="45B3784C">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35AD2535">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376930CF">
            <w:pPr>
              <w:numPr>
                <w:ilvl w:val="0"/>
                <w:numId w:val="0"/>
              </w:numPr>
              <w:jc w:val="center"/>
              <w:rPr>
                <w:rFonts w:hint="eastAsia" w:ascii="黑体" w:hAnsi="黑体" w:eastAsia="黑体" w:cs="Times New Roman"/>
                <w:bCs/>
                <w:kern w:val="2"/>
                <w:sz w:val="24"/>
                <w:szCs w:val="24"/>
                <w:vertAlign w:val="baseline"/>
                <w:lang w:val="en-US" w:eastAsia="zh-CN" w:bidi="ar-SA"/>
              </w:rPr>
            </w:pPr>
          </w:p>
        </w:tc>
      </w:tr>
      <w:tr w14:paraId="2AD6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340B5629">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2</w:t>
            </w:r>
          </w:p>
        </w:tc>
        <w:tc>
          <w:tcPr>
            <w:tcW w:w="1666" w:type="dxa"/>
            <w:vAlign w:val="center"/>
          </w:tcPr>
          <w:p w14:paraId="05062FD3">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14:paraId="7FB7019F">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79D9D51C">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0ADF926F">
            <w:pPr>
              <w:numPr>
                <w:ilvl w:val="0"/>
                <w:numId w:val="0"/>
              </w:numPr>
              <w:jc w:val="center"/>
              <w:rPr>
                <w:rFonts w:hint="eastAsia" w:ascii="黑体" w:hAnsi="黑体" w:eastAsia="黑体" w:cs="Times New Roman"/>
                <w:bCs/>
                <w:kern w:val="2"/>
                <w:sz w:val="24"/>
                <w:szCs w:val="24"/>
                <w:vertAlign w:val="baseline"/>
                <w:lang w:val="en-US" w:eastAsia="zh-CN" w:bidi="ar-SA"/>
              </w:rPr>
            </w:pPr>
          </w:p>
        </w:tc>
      </w:tr>
      <w:tr w14:paraId="3203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22F08ED2">
            <w:pPr>
              <w:numPr>
                <w:ilvl w:val="0"/>
                <w:numId w:val="0"/>
              </w:numPr>
              <w:jc w:val="center"/>
              <w:rPr>
                <w:rFonts w:hint="default" w:ascii="黑体" w:hAnsi="黑体" w:eastAsia="黑体" w:cs="Times New Roman"/>
                <w:bCs/>
                <w:kern w:val="2"/>
                <w:sz w:val="24"/>
                <w:szCs w:val="24"/>
                <w:vertAlign w:val="baseline"/>
                <w:lang w:val="en-US" w:eastAsia="zh-CN" w:bidi="ar-SA"/>
              </w:rPr>
            </w:pPr>
          </w:p>
        </w:tc>
        <w:tc>
          <w:tcPr>
            <w:tcW w:w="1666" w:type="dxa"/>
            <w:vAlign w:val="center"/>
          </w:tcPr>
          <w:p w14:paraId="3C97DA51">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14:paraId="7EE9284D">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35F0B70F">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11F2BFE1">
            <w:pPr>
              <w:numPr>
                <w:ilvl w:val="0"/>
                <w:numId w:val="0"/>
              </w:numPr>
              <w:jc w:val="center"/>
              <w:rPr>
                <w:rFonts w:hint="eastAsia" w:ascii="黑体" w:hAnsi="黑体" w:eastAsia="黑体" w:cs="Times New Roman"/>
                <w:bCs/>
                <w:kern w:val="2"/>
                <w:sz w:val="24"/>
                <w:szCs w:val="24"/>
                <w:vertAlign w:val="baseline"/>
                <w:lang w:val="en-US" w:eastAsia="zh-CN" w:bidi="ar-SA"/>
              </w:rPr>
            </w:pPr>
          </w:p>
        </w:tc>
      </w:tr>
      <w:tr w14:paraId="4EF9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24C65281">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666" w:type="dxa"/>
            <w:vAlign w:val="center"/>
          </w:tcPr>
          <w:p w14:paraId="6A9E490E">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14:paraId="210EB747">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43D2F13D">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1C71AEC9">
            <w:pPr>
              <w:numPr>
                <w:ilvl w:val="0"/>
                <w:numId w:val="0"/>
              </w:numPr>
              <w:jc w:val="center"/>
              <w:rPr>
                <w:rFonts w:hint="eastAsia" w:ascii="黑体" w:hAnsi="黑体" w:eastAsia="黑体" w:cs="Times New Roman"/>
                <w:bCs/>
                <w:kern w:val="2"/>
                <w:sz w:val="24"/>
                <w:szCs w:val="24"/>
                <w:vertAlign w:val="baseline"/>
                <w:lang w:val="en-US" w:eastAsia="zh-CN" w:bidi="ar-SA"/>
              </w:rPr>
            </w:pPr>
          </w:p>
        </w:tc>
      </w:tr>
    </w:tbl>
    <w:p w14:paraId="2A66D51B">
      <w:pPr>
        <w:snapToGrid w:val="0"/>
        <w:ind w:right="109" w:rightChars="52"/>
        <w:rPr>
          <w:rFonts w:hint="eastAsia" w:eastAsia="楷体_GB2312"/>
          <w:b/>
          <w:bCs/>
          <w:sz w:val="22"/>
          <w:szCs w:val="21"/>
          <w:lang w:val="en-US" w:eastAsia="zh-CN"/>
        </w:rPr>
      </w:pPr>
    </w:p>
    <w:p w14:paraId="5AB19231">
      <w:pPr>
        <w:snapToGrid w:val="0"/>
        <w:ind w:right="109" w:rightChars="52"/>
        <w:rPr>
          <w:rFonts w:hint="eastAsia" w:eastAsia="楷体_GB2312"/>
          <w:b/>
          <w:bCs/>
          <w:sz w:val="22"/>
          <w:szCs w:val="21"/>
          <w:lang w:val="en-US" w:eastAsia="zh-CN"/>
        </w:rPr>
      </w:pPr>
      <w:r>
        <w:rPr>
          <w:rFonts w:hint="eastAsia" w:eastAsia="楷体_GB2312"/>
          <w:b/>
          <w:bCs/>
          <w:sz w:val="22"/>
          <w:szCs w:val="21"/>
          <w:lang w:val="en-US" w:eastAsia="zh-CN"/>
        </w:rPr>
        <w:t>备注：1.填写业绩并且后附业绩合同复印件；</w:t>
      </w:r>
    </w:p>
    <w:p w14:paraId="55EFFB38">
      <w:pPr>
        <w:snapToGrid w:val="0"/>
        <w:ind w:right="109" w:rightChars="52" w:firstLine="663" w:firstLineChars="300"/>
        <w:rPr>
          <w:rFonts w:hint="default" w:eastAsia="楷体_GB2312"/>
          <w:b/>
          <w:bCs/>
          <w:sz w:val="22"/>
          <w:szCs w:val="21"/>
          <w:lang w:val="en-US" w:eastAsia="zh-CN"/>
        </w:rPr>
      </w:pPr>
      <w:r>
        <w:rPr>
          <w:rFonts w:hint="eastAsia" w:eastAsia="楷体_GB2312"/>
          <w:b/>
          <w:bCs/>
          <w:sz w:val="22"/>
          <w:szCs w:val="21"/>
          <w:lang w:val="en-US" w:eastAsia="zh-CN"/>
        </w:rPr>
        <w:t>2.供应商近三年（2021年1月1日至截止日，以合同协议书签订时间为准）</w:t>
      </w:r>
    </w:p>
    <w:p w14:paraId="54660BA3">
      <w:pPr>
        <w:pStyle w:val="3"/>
        <w:rPr>
          <w:rFonts w:hint="eastAsia" w:ascii="黑体" w:hAnsi="黑体" w:eastAsia="黑体" w:cs="黑体"/>
          <w:b/>
          <w:bCs/>
          <w:sz w:val="30"/>
          <w:szCs w:val="30"/>
          <w:lang w:val="en-US" w:eastAsia="zh-CN"/>
        </w:rPr>
      </w:pPr>
    </w:p>
    <w:p w14:paraId="1CA73346">
      <w:pPr>
        <w:rPr>
          <w:rFonts w:hint="eastAsia" w:ascii="黑体" w:hAnsi="黑体" w:eastAsia="黑体" w:cs="黑体"/>
          <w:b/>
          <w:bCs/>
          <w:sz w:val="30"/>
          <w:szCs w:val="30"/>
          <w:lang w:val="en-US" w:eastAsia="zh-CN"/>
        </w:rPr>
      </w:pPr>
    </w:p>
    <w:p w14:paraId="12874215">
      <w:pPr>
        <w:pStyle w:val="3"/>
        <w:rPr>
          <w:rFonts w:hint="eastAsia" w:ascii="黑体" w:hAnsi="黑体" w:eastAsia="黑体" w:cs="黑体"/>
          <w:b/>
          <w:bCs/>
          <w:sz w:val="30"/>
          <w:szCs w:val="30"/>
          <w:lang w:val="en-US" w:eastAsia="zh-CN"/>
        </w:rPr>
      </w:pPr>
    </w:p>
    <w:p w14:paraId="561E8492">
      <w:pPr>
        <w:rPr>
          <w:rFonts w:hint="eastAsia" w:ascii="黑体" w:hAnsi="黑体" w:eastAsia="黑体" w:cs="黑体"/>
          <w:b/>
          <w:bCs/>
          <w:sz w:val="30"/>
          <w:szCs w:val="30"/>
          <w:lang w:val="en-US" w:eastAsia="zh-CN"/>
        </w:rPr>
      </w:pPr>
    </w:p>
    <w:p w14:paraId="752B4E74">
      <w:pPr>
        <w:pStyle w:val="3"/>
        <w:rPr>
          <w:rFonts w:hint="eastAsia" w:ascii="黑体" w:hAnsi="黑体" w:eastAsia="黑体" w:cs="黑体"/>
          <w:b/>
          <w:bCs/>
          <w:sz w:val="30"/>
          <w:szCs w:val="30"/>
          <w:lang w:val="en-US" w:eastAsia="zh-CN"/>
        </w:rPr>
      </w:pPr>
    </w:p>
    <w:p w14:paraId="57531AD1">
      <w:pPr>
        <w:rPr>
          <w:rFonts w:hint="eastAsia" w:ascii="黑体" w:hAnsi="黑体" w:eastAsia="黑体" w:cs="黑体"/>
          <w:b/>
          <w:bCs/>
          <w:sz w:val="30"/>
          <w:szCs w:val="30"/>
          <w:lang w:val="en-US" w:eastAsia="zh-CN"/>
        </w:rPr>
      </w:pPr>
    </w:p>
    <w:p w14:paraId="2FFC2090">
      <w:pPr>
        <w:pStyle w:val="3"/>
        <w:rPr>
          <w:rFonts w:hint="eastAsia" w:ascii="黑体" w:hAnsi="黑体" w:eastAsia="黑体" w:cs="黑体"/>
          <w:b/>
          <w:bCs/>
          <w:sz w:val="30"/>
          <w:szCs w:val="30"/>
          <w:lang w:val="en-US" w:eastAsia="zh-CN"/>
        </w:rPr>
      </w:pPr>
    </w:p>
    <w:p w14:paraId="74E5913F">
      <w:pPr>
        <w:rPr>
          <w:rFonts w:hint="eastAsia" w:ascii="黑体" w:hAnsi="黑体" w:eastAsia="黑体" w:cs="黑体"/>
          <w:b/>
          <w:bCs/>
          <w:sz w:val="30"/>
          <w:szCs w:val="30"/>
          <w:lang w:val="en-US" w:eastAsia="zh-CN"/>
        </w:rPr>
      </w:pPr>
    </w:p>
    <w:p w14:paraId="6413950C">
      <w:pPr>
        <w:pStyle w:val="3"/>
        <w:rPr>
          <w:rFonts w:hint="eastAsia" w:ascii="黑体" w:hAnsi="黑体" w:eastAsia="黑体" w:cs="黑体"/>
          <w:b/>
          <w:bCs/>
          <w:sz w:val="30"/>
          <w:szCs w:val="30"/>
          <w:lang w:val="en-US" w:eastAsia="zh-CN"/>
        </w:rPr>
      </w:pPr>
    </w:p>
    <w:p w14:paraId="6F3751E3">
      <w:pPr>
        <w:rPr>
          <w:rFonts w:hint="eastAsia" w:ascii="黑体" w:hAnsi="黑体" w:eastAsia="黑体" w:cs="黑体"/>
          <w:b/>
          <w:bCs/>
          <w:sz w:val="30"/>
          <w:szCs w:val="30"/>
          <w:lang w:val="en-US" w:eastAsia="zh-CN"/>
        </w:rPr>
      </w:pPr>
    </w:p>
    <w:p w14:paraId="0D45033F">
      <w:pPr>
        <w:pStyle w:val="3"/>
        <w:rPr>
          <w:rFonts w:hint="eastAsia" w:ascii="黑体" w:hAnsi="黑体" w:eastAsia="黑体" w:cs="黑体"/>
          <w:b/>
          <w:bCs/>
          <w:sz w:val="30"/>
          <w:szCs w:val="30"/>
          <w:lang w:val="en-US" w:eastAsia="zh-CN"/>
        </w:rPr>
      </w:pPr>
    </w:p>
    <w:p w14:paraId="50979063">
      <w:pPr>
        <w:rPr>
          <w:rFonts w:hint="eastAsia" w:ascii="黑体" w:hAnsi="黑体" w:eastAsia="黑体" w:cs="黑体"/>
          <w:b/>
          <w:bCs/>
          <w:sz w:val="30"/>
          <w:szCs w:val="30"/>
          <w:lang w:val="en-US" w:eastAsia="zh-CN"/>
        </w:rPr>
      </w:pPr>
    </w:p>
    <w:p w14:paraId="04E601E1">
      <w:pPr>
        <w:pStyle w:val="3"/>
        <w:rPr>
          <w:rFonts w:hint="eastAsia" w:ascii="黑体" w:hAnsi="黑体" w:eastAsia="黑体" w:cs="黑体"/>
          <w:b/>
          <w:bCs/>
          <w:sz w:val="30"/>
          <w:szCs w:val="30"/>
          <w:lang w:val="en-US" w:eastAsia="zh-CN"/>
        </w:rPr>
      </w:pPr>
    </w:p>
    <w:p w14:paraId="58EA00F3">
      <w:pPr>
        <w:rPr>
          <w:rFonts w:hint="eastAsia" w:ascii="黑体" w:hAnsi="黑体" w:eastAsia="黑体" w:cs="黑体"/>
          <w:b/>
          <w:bCs/>
          <w:sz w:val="30"/>
          <w:szCs w:val="30"/>
          <w:lang w:val="en-US" w:eastAsia="zh-CN"/>
        </w:rPr>
      </w:pPr>
    </w:p>
    <w:p w14:paraId="28D23699">
      <w:pPr>
        <w:pStyle w:val="3"/>
        <w:rPr>
          <w:rFonts w:hint="eastAsia"/>
          <w:lang w:val="en-US" w:eastAsia="zh-CN"/>
        </w:rPr>
      </w:pPr>
    </w:p>
    <w:p w14:paraId="5843FD08">
      <w:pPr>
        <w:numPr>
          <w:ilvl w:val="0"/>
          <w:numId w:val="0"/>
        </w:numPr>
        <w:ind w:leftChars="0"/>
        <w:jc w:val="center"/>
        <w:outlineLvl w:val="0"/>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申请人近年完成的类似项目业绩情况表</w:t>
      </w:r>
    </w:p>
    <w:p w14:paraId="3AAA28A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30"/>
          <w:szCs w:val="30"/>
          <w:lang w:val="en-US"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2"/>
        <w:gridCol w:w="5917"/>
      </w:tblGrid>
      <w:tr w14:paraId="57367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1D64F86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业绩编号</w:t>
            </w:r>
          </w:p>
        </w:tc>
        <w:tc>
          <w:tcPr>
            <w:tcW w:w="5917" w:type="dxa"/>
            <w:noWrap w:val="0"/>
            <w:vAlign w:val="center"/>
          </w:tcPr>
          <w:p w14:paraId="433D19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sz w:val="28"/>
                <w:szCs w:val="28"/>
                <w:vertAlign w:val="baseline"/>
                <w:lang w:val="en-US" w:eastAsia="zh-CN"/>
              </w:rPr>
            </w:pPr>
          </w:p>
        </w:tc>
      </w:tr>
      <w:tr w14:paraId="48C6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2422" w:type="dxa"/>
            <w:noWrap w:val="0"/>
            <w:vAlign w:val="center"/>
          </w:tcPr>
          <w:p w14:paraId="6A4D569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项目名称</w:t>
            </w:r>
          </w:p>
        </w:tc>
        <w:tc>
          <w:tcPr>
            <w:tcW w:w="5917" w:type="dxa"/>
            <w:noWrap w:val="0"/>
            <w:vAlign w:val="center"/>
          </w:tcPr>
          <w:p w14:paraId="7418FF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588A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2422" w:type="dxa"/>
            <w:noWrap w:val="0"/>
            <w:vAlign w:val="center"/>
          </w:tcPr>
          <w:p w14:paraId="691F1C4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项目所在地</w:t>
            </w:r>
          </w:p>
        </w:tc>
        <w:tc>
          <w:tcPr>
            <w:tcW w:w="5917" w:type="dxa"/>
            <w:noWrap w:val="0"/>
            <w:vAlign w:val="center"/>
          </w:tcPr>
          <w:p w14:paraId="63CB62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kern w:val="2"/>
                <w:sz w:val="28"/>
                <w:szCs w:val="28"/>
                <w:vertAlign w:val="baseline"/>
                <w:lang w:val="en-US" w:eastAsia="zh-CN" w:bidi="ar-SA"/>
              </w:rPr>
            </w:pPr>
          </w:p>
        </w:tc>
      </w:tr>
      <w:tr w14:paraId="4ABF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143C46D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发包人名称</w:t>
            </w:r>
          </w:p>
        </w:tc>
        <w:tc>
          <w:tcPr>
            <w:tcW w:w="5917" w:type="dxa"/>
            <w:noWrap w:val="0"/>
            <w:vAlign w:val="center"/>
          </w:tcPr>
          <w:p w14:paraId="681431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vertAlign w:val="baseline"/>
                <w:lang w:val="en-US" w:eastAsia="zh-CN" w:bidi="ar-SA"/>
              </w:rPr>
            </w:pPr>
          </w:p>
        </w:tc>
      </w:tr>
      <w:tr w14:paraId="7664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2422" w:type="dxa"/>
            <w:noWrap w:val="0"/>
            <w:vAlign w:val="center"/>
          </w:tcPr>
          <w:p w14:paraId="3EE4E68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发包人地址</w:t>
            </w:r>
          </w:p>
        </w:tc>
        <w:tc>
          <w:tcPr>
            <w:tcW w:w="5917" w:type="dxa"/>
            <w:noWrap w:val="0"/>
            <w:vAlign w:val="center"/>
          </w:tcPr>
          <w:p w14:paraId="4BEE1F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vertAlign w:val="baseline"/>
                <w:lang w:val="en-US" w:eastAsia="zh-CN" w:bidi="ar-SA"/>
              </w:rPr>
            </w:pPr>
          </w:p>
        </w:tc>
      </w:tr>
      <w:tr w14:paraId="442C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50D725D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发包人电话</w:t>
            </w:r>
          </w:p>
        </w:tc>
        <w:tc>
          <w:tcPr>
            <w:tcW w:w="5917" w:type="dxa"/>
            <w:noWrap w:val="0"/>
            <w:vAlign w:val="center"/>
          </w:tcPr>
          <w:p w14:paraId="2558F5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vertAlign w:val="baseline"/>
                <w:lang w:val="en-US" w:eastAsia="zh-CN" w:bidi="ar-SA"/>
              </w:rPr>
            </w:pPr>
          </w:p>
        </w:tc>
      </w:tr>
      <w:tr w14:paraId="2C0B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09A32BE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合同价格</w:t>
            </w:r>
          </w:p>
        </w:tc>
        <w:tc>
          <w:tcPr>
            <w:tcW w:w="5917" w:type="dxa"/>
            <w:noWrap w:val="0"/>
            <w:vAlign w:val="center"/>
          </w:tcPr>
          <w:p w14:paraId="6D6371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4B9C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5EC879A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合同日期</w:t>
            </w:r>
          </w:p>
        </w:tc>
        <w:tc>
          <w:tcPr>
            <w:tcW w:w="5917" w:type="dxa"/>
            <w:noWrap w:val="0"/>
            <w:vAlign w:val="center"/>
          </w:tcPr>
          <w:p w14:paraId="66C578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4010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jc w:val="center"/>
        </w:trPr>
        <w:tc>
          <w:tcPr>
            <w:tcW w:w="2422" w:type="dxa"/>
            <w:noWrap w:val="0"/>
            <w:vAlign w:val="center"/>
          </w:tcPr>
          <w:p w14:paraId="3E9F926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验收日期</w:t>
            </w:r>
          </w:p>
        </w:tc>
        <w:tc>
          <w:tcPr>
            <w:tcW w:w="5917" w:type="dxa"/>
            <w:noWrap w:val="0"/>
            <w:vAlign w:val="center"/>
          </w:tcPr>
          <w:p w14:paraId="5CD667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2689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757B8BB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供应主要产品</w:t>
            </w:r>
          </w:p>
        </w:tc>
        <w:tc>
          <w:tcPr>
            <w:tcW w:w="5917" w:type="dxa"/>
            <w:noWrap w:val="0"/>
            <w:vAlign w:val="center"/>
          </w:tcPr>
          <w:p w14:paraId="3955B5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5EC6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2422" w:type="dxa"/>
            <w:noWrap w:val="0"/>
            <w:vAlign w:val="center"/>
          </w:tcPr>
          <w:p w14:paraId="3BD249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项目经理</w:t>
            </w:r>
          </w:p>
        </w:tc>
        <w:tc>
          <w:tcPr>
            <w:tcW w:w="5917" w:type="dxa"/>
            <w:noWrap w:val="0"/>
            <w:vAlign w:val="center"/>
          </w:tcPr>
          <w:p w14:paraId="432155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7AC6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2422" w:type="dxa"/>
            <w:noWrap w:val="0"/>
            <w:vAlign w:val="center"/>
          </w:tcPr>
          <w:p w14:paraId="6312E6F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项目描述</w:t>
            </w:r>
          </w:p>
        </w:tc>
        <w:tc>
          <w:tcPr>
            <w:tcW w:w="5917" w:type="dxa"/>
            <w:noWrap w:val="0"/>
            <w:vAlign w:val="center"/>
          </w:tcPr>
          <w:p w14:paraId="5823A7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0A0D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2422" w:type="dxa"/>
            <w:noWrap w:val="0"/>
            <w:vAlign w:val="center"/>
          </w:tcPr>
          <w:p w14:paraId="568B77A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备注</w:t>
            </w:r>
          </w:p>
        </w:tc>
        <w:tc>
          <w:tcPr>
            <w:tcW w:w="5917" w:type="dxa"/>
            <w:noWrap w:val="0"/>
            <w:vAlign w:val="center"/>
          </w:tcPr>
          <w:p w14:paraId="6E25CDC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sz w:val="28"/>
                <w:szCs w:val="28"/>
                <w:vertAlign w:val="baseline"/>
                <w:lang w:val="en-US" w:eastAsia="zh-CN"/>
              </w:rPr>
            </w:pPr>
          </w:p>
        </w:tc>
      </w:tr>
    </w:tbl>
    <w:p w14:paraId="20420EE8">
      <w:pPr>
        <w:snapToGrid w:val="0"/>
        <w:ind w:right="109" w:rightChars="52"/>
        <w:rPr>
          <w:rFonts w:eastAsia="楷体_GB2312"/>
          <w:b/>
          <w:bCs/>
          <w:sz w:val="22"/>
          <w:szCs w:val="21"/>
        </w:rPr>
      </w:pPr>
      <w:r>
        <w:rPr>
          <w:rFonts w:eastAsia="楷体_GB2312"/>
          <w:b/>
          <w:bCs/>
          <w:sz w:val="22"/>
          <w:szCs w:val="21"/>
        </w:rPr>
        <w:t>注：1.每张表只填写一个项目，并标明序号；</w:t>
      </w:r>
    </w:p>
    <w:p w14:paraId="0A7D4060">
      <w:pPr>
        <w:snapToGrid w:val="0"/>
        <w:ind w:right="109" w:rightChars="52" w:firstLine="442" w:firstLineChars="200"/>
        <w:rPr>
          <w:rFonts w:hint="eastAsia" w:ascii="Arial" w:hAnsi="Arial" w:cs="Arial" w:eastAsiaTheme="minorEastAsia"/>
          <w:b/>
          <w:bCs/>
          <w:kern w:val="24"/>
          <w:sz w:val="21"/>
          <w:szCs w:val="24"/>
          <w:lang w:val="en-US" w:eastAsia="zh-CN" w:bidi="ar-SA"/>
        </w:rPr>
      </w:pPr>
      <w:r>
        <w:rPr>
          <w:rFonts w:eastAsia="楷体_GB2312"/>
          <w:b/>
          <w:bCs/>
          <w:sz w:val="22"/>
          <w:szCs w:val="21"/>
        </w:rPr>
        <w:t>2.本表后应附合同协议书复印件</w:t>
      </w:r>
      <w:r>
        <w:rPr>
          <w:rFonts w:hint="eastAsia" w:eastAsia="楷体_GB2312"/>
          <w:b/>
          <w:bCs/>
          <w:sz w:val="22"/>
          <w:szCs w:val="21"/>
          <w:lang w:eastAsia="zh-CN"/>
        </w:rPr>
        <w:t>，</w:t>
      </w:r>
      <w:r>
        <w:rPr>
          <w:rFonts w:hint="eastAsia" w:eastAsia="楷体_GB2312"/>
          <w:b/>
          <w:bCs/>
          <w:sz w:val="22"/>
          <w:szCs w:val="21"/>
          <w:lang w:val="en-US" w:eastAsia="zh-CN"/>
        </w:rPr>
        <w:t>验收材料，账务最少一笔往来款转账凭证。</w:t>
      </w:r>
    </w:p>
    <w:p w14:paraId="0F8DF550">
      <w:pPr>
        <w:pStyle w:val="11"/>
        <w:outlineLvl w:val="9"/>
        <w:rPr>
          <w:rFonts w:hint="eastAsia"/>
          <w:lang w:val="en-US" w:eastAsia="zh-CN"/>
        </w:rPr>
      </w:pPr>
    </w:p>
    <w:p w14:paraId="5A356F02">
      <w:pPr>
        <w:pStyle w:val="11"/>
        <w:outlineLvl w:val="9"/>
        <w:rPr>
          <w:rFonts w:hint="eastAsia"/>
          <w:lang w:val="en-US" w:eastAsia="zh-CN"/>
        </w:rPr>
      </w:pPr>
    </w:p>
    <w:p w14:paraId="677D521A">
      <w:pPr>
        <w:pStyle w:val="11"/>
        <w:outlineLvl w:val="9"/>
        <w:rPr>
          <w:rFonts w:hint="eastAsia"/>
          <w:lang w:val="en-US" w:eastAsia="zh-CN"/>
        </w:rPr>
      </w:pPr>
    </w:p>
    <w:p w14:paraId="047D322F">
      <w:pPr>
        <w:pStyle w:val="11"/>
        <w:outlineLvl w:val="9"/>
        <w:rPr>
          <w:rFonts w:hint="eastAsia"/>
          <w:lang w:val="en-US" w:eastAsia="zh-CN"/>
        </w:rPr>
      </w:pPr>
    </w:p>
    <w:p w14:paraId="3258D5C3">
      <w:pPr>
        <w:numPr>
          <w:ilvl w:val="0"/>
          <w:numId w:val="0"/>
        </w:numPr>
        <w:ind w:leftChars="0"/>
        <w:jc w:val="center"/>
        <w:outlineLvl w:val="0"/>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五、获奖情况</w:t>
      </w:r>
    </w:p>
    <w:p w14:paraId="6CC4CC20">
      <w:pPr>
        <w:spacing w:line="440" w:lineRule="exact"/>
        <w:ind w:firstLine="420" w:firstLineChars="200"/>
        <w:rPr>
          <w:kern w:val="0"/>
          <w:szCs w:val="21"/>
        </w:rPr>
      </w:pPr>
    </w:p>
    <w:tbl>
      <w:tblPr>
        <w:tblStyle w:val="5"/>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602"/>
        <w:gridCol w:w="2295"/>
        <w:gridCol w:w="1675"/>
        <w:gridCol w:w="1984"/>
      </w:tblGrid>
      <w:tr w14:paraId="21386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14:paraId="30F72466">
            <w:pPr>
              <w:jc w:val="center"/>
              <w:rPr>
                <w:szCs w:val="21"/>
              </w:rPr>
            </w:pPr>
            <w:r>
              <w:rPr>
                <w:sz w:val="22"/>
                <w:szCs w:val="21"/>
              </w:rPr>
              <w:t>序号</w:t>
            </w:r>
          </w:p>
        </w:tc>
        <w:tc>
          <w:tcPr>
            <w:tcW w:w="2602" w:type="dxa"/>
            <w:vAlign w:val="center"/>
          </w:tcPr>
          <w:p w14:paraId="1240BAA2">
            <w:pPr>
              <w:jc w:val="center"/>
              <w:rPr>
                <w:sz w:val="22"/>
                <w:szCs w:val="22"/>
              </w:rPr>
            </w:pPr>
            <w:r>
              <w:rPr>
                <w:sz w:val="22"/>
                <w:szCs w:val="22"/>
              </w:rPr>
              <w:t>获奖项目</w:t>
            </w:r>
          </w:p>
        </w:tc>
        <w:tc>
          <w:tcPr>
            <w:tcW w:w="2295" w:type="dxa"/>
            <w:vAlign w:val="center"/>
          </w:tcPr>
          <w:p w14:paraId="118F18F0">
            <w:pPr>
              <w:jc w:val="center"/>
              <w:rPr>
                <w:sz w:val="22"/>
                <w:szCs w:val="22"/>
              </w:rPr>
            </w:pPr>
            <w:r>
              <w:rPr>
                <w:sz w:val="22"/>
                <w:szCs w:val="22"/>
              </w:rPr>
              <w:t>奖项名称</w:t>
            </w:r>
          </w:p>
        </w:tc>
        <w:tc>
          <w:tcPr>
            <w:tcW w:w="1675" w:type="dxa"/>
            <w:vAlign w:val="center"/>
          </w:tcPr>
          <w:p w14:paraId="35CCD251">
            <w:pPr>
              <w:jc w:val="center"/>
              <w:rPr>
                <w:sz w:val="22"/>
                <w:szCs w:val="22"/>
              </w:rPr>
            </w:pPr>
            <w:r>
              <w:rPr>
                <w:sz w:val="22"/>
                <w:szCs w:val="22"/>
              </w:rPr>
              <w:t>获得奖项时间</w:t>
            </w:r>
          </w:p>
        </w:tc>
        <w:tc>
          <w:tcPr>
            <w:tcW w:w="1984" w:type="dxa"/>
            <w:vAlign w:val="center"/>
          </w:tcPr>
          <w:p w14:paraId="4A4D23D9">
            <w:pPr>
              <w:jc w:val="center"/>
              <w:rPr>
                <w:sz w:val="22"/>
                <w:szCs w:val="22"/>
              </w:rPr>
            </w:pPr>
            <w:r>
              <w:rPr>
                <w:sz w:val="22"/>
                <w:szCs w:val="22"/>
              </w:rPr>
              <w:t>获奖公示网址</w:t>
            </w:r>
          </w:p>
        </w:tc>
      </w:tr>
      <w:tr w14:paraId="368FAC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14:paraId="20A2862E">
            <w:pPr>
              <w:jc w:val="center"/>
              <w:rPr>
                <w:sz w:val="22"/>
                <w:szCs w:val="21"/>
              </w:rPr>
            </w:pPr>
          </w:p>
        </w:tc>
        <w:tc>
          <w:tcPr>
            <w:tcW w:w="2602" w:type="dxa"/>
            <w:vAlign w:val="center"/>
          </w:tcPr>
          <w:p w14:paraId="1096F1B1">
            <w:pPr>
              <w:jc w:val="center"/>
              <w:rPr>
                <w:sz w:val="22"/>
                <w:szCs w:val="22"/>
              </w:rPr>
            </w:pPr>
          </w:p>
        </w:tc>
        <w:tc>
          <w:tcPr>
            <w:tcW w:w="2295" w:type="dxa"/>
            <w:vAlign w:val="center"/>
          </w:tcPr>
          <w:p w14:paraId="40F7527E">
            <w:pPr>
              <w:jc w:val="center"/>
              <w:rPr>
                <w:sz w:val="22"/>
                <w:szCs w:val="22"/>
              </w:rPr>
            </w:pPr>
          </w:p>
        </w:tc>
        <w:tc>
          <w:tcPr>
            <w:tcW w:w="1675" w:type="dxa"/>
            <w:vAlign w:val="center"/>
          </w:tcPr>
          <w:p w14:paraId="345957F3">
            <w:pPr>
              <w:jc w:val="center"/>
              <w:rPr>
                <w:sz w:val="22"/>
                <w:szCs w:val="22"/>
              </w:rPr>
            </w:pPr>
          </w:p>
        </w:tc>
        <w:tc>
          <w:tcPr>
            <w:tcW w:w="1984" w:type="dxa"/>
            <w:vAlign w:val="center"/>
          </w:tcPr>
          <w:p w14:paraId="192A4C01">
            <w:pPr>
              <w:jc w:val="center"/>
              <w:rPr>
                <w:sz w:val="22"/>
                <w:szCs w:val="22"/>
              </w:rPr>
            </w:pPr>
          </w:p>
        </w:tc>
      </w:tr>
      <w:tr w14:paraId="7385E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14:paraId="26CDB52D">
            <w:pPr>
              <w:jc w:val="center"/>
              <w:rPr>
                <w:sz w:val="22"/>
                <w:szCs w:val="21"/>
              </w:rPr>
            </w:pPr>
          </w:p>
        </w:tc>
        <w:tc>
          <w:tcPr>
            <w:tcW w:w="2602" w:type="dxa"/>
            <w:vAlign w:val="center"/>
          </w:tcPr>
          <w:p w14:paraId="6B7A592F">
            <w:pPr>
              <w:jc w:val="center"/>
              <w:rPr>
                <w:sz w:val="22"/>
                <w:szCs w:val="22"/>
              </w:rPr>
            </w:pPr>
          </w:p>
        </w:tc>
        <w:tc>
          <w:tcPr>
            <w:tcW w:w="2295" w:type="dxa"/>
            <w:vAlign w:val="center"/>
          </w:tcPr>
          <w:p w14:paraId="79790B28">
            <w:pPr>
              <w:jc w:val="center"/>
              <w:rPr>
                <w:sz w:val="22"/>
                <w:szCs w:val="22"/>
              </w:rPr>
            </w:pPr>
          </w:p>
        </w:tc>
        <w:tc>
          <w:tcPr>
            <w:tcW w:w="1675" w:type="dxa"/>
            <w:vAlign w:val="center"/>
          </w:tcPr>
          <w:p w14:paraId="03913D85">
            <w:pPr>
              <w:jc w:val="center"/>
              <w:rPr>
                <w:sz w:val="22"/>
                <w:szCs w:val="22"/>
              </w:rPr>
            </w:pPr>
          </w:p>
        </w:tc>
        <w:tc>
          <w:tcPr>
            <w:tcW w:w="1984" w:type="dxa"/>
            <w:vAlign w:val="center"/>
          </w:tcPr>
          <w:p w14:paraId="45DAC329">
            <w:pPr>
              <w:jc w:val="center"/>
              <w:rPr>
                <w:sz w:val="22"/>
                <w:szCs w:val="22"/>
              </w:rPr>
            </w:pPr>
          </w:p>
        </w:tc>
      </w:tr>
      <w:tr w14:paraId="36AF79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14:paraId="626AE4F8">
            <w:pPr>
              <w:jc w:val="center"/>
              <w:rPr>
                <w:sz w:val="22"/>
                <w:szCs w:val="21"/>
              </w:rPr>
            </w:pPr>
          </w:p>
        </w:tc>
        <w:tc>
          <w:tcPr>
            <w:tcW w:w="2602" w:type="dxa"/>
            <w:vAlign w:val="center"/>
          </w:tcPr>
          <w:p w14:paraId="528B9C11">
            <w:pPr>
              <w:jc w:val="center"/>
              <w:rPr>
                <w:sz w:val="22"/>
                <w:szCs w:val="22"/>
              </w:rPr>
            </w:pPr>
          </w:p>
        </w:tc>
        <w:tc>
          <w:tcPr>
            <w:tcW w:w="2295" w:type="dxa"/>
            <w:vAlign w:val="center"/>
          </w:tcPr>
          <w:p w14:paraId="55B2F8DF">
            <w:pPr>
              <w:jc w:val="center"/>
              <w:rPr>
                <w:sz w:val="22"/>
                <w:szCs w:val="22"/>
              </w:rPr>
            </w:pPr>
          </w:p>
        </w:tc>
        <w:tc>
          <w:tcPr>
            <w:tcW w:w="1675" w:type="dxa"/>
            <w:vAlign w:val="center"/>
          </w:tcPr>
          <w:p w14:paraId="4C7571B5">
            <w:pPr>
              <w:jc w:val="center"/>
              <w:rPr>
                <w:sz w:val="22"/>
                <w:szCs w:val="22"/>
              </w:rPr>
            </w:pPr>
          </w:p>
        </w:tc>
        <w:tc>
          <w:tcPr>
            <w:tcW w:w="1984" w:type="dxa"/>
            <w:vAlign w:val="center"/>
          </w:tcPr>
          <w:p w14:paraId="30A2F8D9">
            <w:pPr>
              <w:jc w:val="center"/>
              <w:rPr>
                <w:sz w:val="22"/>
                <w:szCs w:val="22"/>
              </w:rPr>
            </w:pPr>
          </w:p>
        </w:tc>
      </w:tr>
    </w:tbl>
    <w:p w14:paraId="5976EF52">
      <w:pPr>
        <w:pStyle w:val="11"/>
        <w:outlineLvl w:val="9"/>
        <w:rPr>
          <w:rFonts w:hint="default" w:eastAsia="楷体_GB2312" w:asciiTheme="minorHAnsi" w:hAnsiTheme="minorHAnsi" w:cstheme="minorBidi"/>
          <w:b w:val="0"/>
          <w:bCs w:val="0"/>
          <w:kern w:val="2"/>
          <w:sz w:val="22"/>
          <w:szCs w:val="21"/>
          <w:lang w:val="en-US" w:eastAsia="zh-CN" w:bidi="ar-SA"/>
        </w:rPr>
      </w:pPr>
      <w:r>
        <w:rPr>
          <w:rFonts w:eastAsia="楷体_GB2312" w:asciiTheme="minorHAnsi" w:hAnsiTheme="minorHAnsi" w:cstheme="minorBidi"/>
          <w:b w:val="0"/>
          <w:bCs w:val="0"/>
          <w:kern w:val="2"/>
          <w:sz w:val="22"/>
          <w:szCs w:val="21"/>
          <w:lang w:val="en-US" w:eastAsia="zh-CN" w:bidi="ar-SA"/>
        </w:rPr>
        <w:t>注：本表后应</w:t>
      </w:r>
      <w:r>
        <w:rPr>
          <w:rFonts w:hint="eastAsia" w:eastAsia="楷体_GB2312" w:asciiTheme="minorHAnsi" w:hAnsiTheme="minorHAnsi" w:cstheme="minorBidi"/>
          <w:b w:val="0"/>
          <w:bCs w:val="0"/>
          <w:kern w:val="2"/>
          <w:sz w:val="22"/>
          <w:szCs w:val="21"/>
          <w:lang w:val="en-US" w:eastAsia="zh-CN" w:bidi="ar-SA"/>
        </w:rPr>
        <w:t>附获奖证书</w:t>
      </w:r>
    </w:p>
    <w:p w14:paraId="3A421D7A">
      <w:pPr>
        <w:pStyle w:val="11"/>
        <w:outlineLvl w:val="9"/>
        <w:rPr>
          <w:rFonts w:hint="eastAsia"/>
          <w:lang w:val="en-US" w:eastAsia="zh-CN"/>
        </w:rPr>
      </w:pPr>
    </w:p>
    <w:p w14:paraId="195223C4">
      <w:pPr>
        <w:pStyle w:val="11"/>
        <w:outlineLvl w:val="9"/>
        <w:rPr>
          <w:rFonts w:hint="eastAsia"/>
          <w:lang w:val="en-US" w:eastAsia="zh-CN"/>
        </w:rPr>
      </w:pPr>
    </w:p>
    <w:p w14:paraId="335B4045">
      <w:pPr>
        <w:pStyle w:val="11"/>
        <w:outlineLvl w:val="9"/>
        <w:rPr>
          <w:rFonts w:hint="eastAsia"/>
          <w:lang w:val="en-US" w:eastAsia="zh-CN"/>
        </w:rPr>
      </w:pPr>
    </w:p>
    <w:p w14:paraId="65CEB497">
      <w:pPr>
        <w:pStyle w:val="11"/>
        <w:outlineLvl w:val="9"/>
        <w:rPr>
          <w:rFonts w:hint="eastAsia"/>
          <w:lang w:val="en-US" w:eastAsia="zh-CN"/>
        </w:rPr>
      </w:pPr>
    </w:p>
    <w:p w14:paraId="5590D081">
      <w:pPr>
        <w:pStyle w:val="11"/>
        <w:outlineLvl w:val="9"/>
        <w:rPr>
          <w:rFonts w:hint="eastAsia"/>
          <w:lang w:val="en-US" w:eastAsia="zh-CN"/>
        </w:rPr>
      </w:pPr>
    </w:p>
    <w:p w14:paraId="04952F0A">
      <w:pPr>
        <w:pStyle w:val="11"/>
        <w:outlineLvl w:val="9"/>
        <w:rPr>
          <w:rFonts w:hint="eastAsia"/>
          <w:lang w:val="en-US" w:eastAsia="zh-CN"/>
        </w:rPr>
      </w:pPr>
    </w:p>
    <w:p w14:paraId="7C648F6D">
      <w:pPr>
        <w:pStyle w:val="11"/>
        <w:outlineLvl w:val="9"/>
        <w:rPr>
          <w:rFonts w:hint="eastAsia"/>
          <w:lang w:val="en-US" w:eastAsia="zh-CN"/>
        </w:rPr>
      </w:pPr>
    </w:p>
    <w:p w14:paraId="1C907EB3">
      <w:pPr>
        <w:pStyle w:val="11"/>
        <w:outlineLvl w:val="9"/>
        <w:rPr>
          <w:rFonts w:hint="eastAsia"/>
          <w:lang w:val="en-US" w:eastAsia="zh-CN"/>
        </w:rPr>
      </w:pPr>
    </w:p>
    <w:p w14:paraId="7D5AA55D">
      <w:pPr>
        <w:pStyle w:val="11"/>
        <w:outlineLvl w:val="9"/>
        <w:rPr>
          <w:rFonts w:hint="eastAsia"/>
          <w:lang w:val="en-US" w:eastAsia="zh-CN"/>
        </w:rPr>
      </w:pPr>
    </w:p>
    <w:p w14:paraId="29579D99">
      <w:pPr>
        <w:pStyle w:val="11"/>
        <w:outlineLvl w:val="9"/>
        <w:rPr>
          <w:rFonts w:hint="eastAsia"/>
          <w:lang w:val="en-US" w:eastAsia="zh-CN"/>
        </w:rPr>
      </w:pPr>
    </w:p>
    <w:p w14:paraId="3C9B4E26">
      <w:pPr>
        <w:pStyle w:val="11"/>
        <w:outlineLvl w:val="9"/>
        <w:rPr>
          <w:rFonts w:hint="eastAsia"/>
          <w:lang w:val="en-US" w:eastAsia="zh-CN"/>
        </w:rPr>
      </w:pPr>
    </w:p>
    <w:p w14:paraId="0EE7AC4F">
      <w:pPr>
        <w:pStyle w:val="11"/>
        <w:outlineLvl w:val="9"/>
        <w:rPr>
          <w:rFonts w:hint="eastAsia"/>
          <w:lang w:val="en-US" w:eastAsia="zh-CN"/>
        </w:rPr>
      </w:pPr>
    </w:p>
    <w:p w14:paraId="41E0B39A">
      <w:pPr>
        <w:pStyle w:val="11"/>
        <w:outlineLvl w:val="9"/>
        <w:rPr>
          <w:rFonts w:hint="eastAsia"/>
          <w:lang w:val="en-US" w:eastAsia="zh-CN"/>
        </w:rPr>
      </w:pPr>
    </w:p>
    <w:p w14:paraId="5F339747">
      <w:pPr>
        <w:pStyle w:val="3"/>
        <w:rPr>
          <w:rFonts w:hint="eastAsia" w:ascii="Arial" w:hAnsi="Arial" w:cs="Arial" w:eastAsiaTheme="minorEastAsia"/>
          <w:b/>
          <w:bCs/>
          <w:kern w:val="24"/>
          <w:sz w:val="21"/>
          <w:szCs w:val="24"/>
          <w:lang w:val="en-US" w:eastAsia="zh-CN" w:bidi="ar-SA"/>
        </w:rPr>
      </w:pPr>
    </w:p>
    <w:p w14:paraId="079D01F0">
      <w:pPr>
        <w:rPr>
          <w:rFonts w:hint="eastAsia" w:ascii="Arial" w:hAnsi="Arial" w:cs="Arial" w:eastAsiaTheme="minorEastAsia"/>
          <w:b/>
          <w:bCs/>
          <w:kern w:val="24"/>
          <w:sz w:val="21"/>
          <w:szCs w:val="24"/>
          <w:lang w:val="en-US" w:eastAsia="zh-CN" w:bidi="ar-SA"/>
        </w:rPr>
      </w:pPr>
    </w:p>
    <w:p w14:paraId="28537903">
      <w:pPr>
        <w:numPr>
          <w:ilvl w:val="0"/>
          <w:numId w:val="0"/>
        </w:numPr>
        <w:jc w:val="center"/>
        <w:outlineLvl w:val="0"/>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六、申请人的信誉情况</w:t>
      </w:r>
    </w:p>
    <w:p w14:paraId="0ACDE410">
      <w:pPr>
        <w:numPr>
          <w:ilvl w:val="0"/>
          <w:numId w:val="0"/>
        </w:numPr>
        <w:jc w:val="both"/>
        <w:outlineLvl w:val="9"/>
        <w:rPr>
          <w:rFonts w:hint="eastAsia" w:ascii="黑体" w:hAnsi="黑体" w:eastAsia="黑体" w:cs="黑体"/>
          <w:spacing w:val="6"/>
          <w:sz w:val="32"/>
          <w:szCs w:val="32"/>
          <w:lang w:val="en-US" w:eastAsia="zh-CN"/>
        </w:rPr>
      </w:pPr>
    </w:p>
    <w:tbl>
      <w:tblPr>
        <w:tblStyle w:val="5"/>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84"/>
        <w:gridCol w:w="3388"/>
      </w:tblGrid>
      <w:tr w14:paraId="1F7E5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684" w:type="dxa"/>
            <w:vAlign w:val="center"/>
          </w:tcPr>
          <w:p w14:paraId="1EC02298">
            <w:pPr>
              <w:snapToGrid w:val="0"/>
              <w:jc w:val="center"/>
            </w:pPr>
            <w:r>
              <w:rPr>
                <w:sz w:val="22"/>
              </w:rPr>
              <w:t>项  目</w:t>
            </w:r>
          </w:p>
        </w:tc>
        <w:tc>
          <w:tcPr>
            <w:tcW w:w="3388" w:type="dxa"/>
            <w:vAlign w:val="center"/>
          </w:tcPr>
          <w:p w14:paraId="576151D6">
            <w:pPr>
              <w:spacing w:line="400" w:lineRule="exact"/>
              <w:jc w:val="center"/>
            </w:pPr>
            <w:r>
              <w:rPr>
                <w:sz w:val="22"/>
              </w:rPr>
              <w:t>情况说明</w:t>
            </w:r>
          </w:p>
        </w:tc>
      </w:tr>
      <w:tr w14:paraId="4C2A3F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4" w:type="dxa"/>
            <w:vAlign w:val="center"/>
          </w:tcPr>
          <w:p w14:paraId="528C288B">
            <w:pPr>
              <w:jc w:val="left"/>
              <w:rPr>
                <w:rFonts w:eastAsia="黑体"/>
                <w:sz w:val="28"/>
              </w:rPr>
            </w:pPr>
            <w:r>
              <w:rPr>
                <w:sz w:val="22"/>
              </w:rPr>
              <w:t>（1）</w:t>
            </w:r>
            <w:r>
              <w:rPr>
                <w:sz w:val="22"/>
                <w:szCs w:val="21"/>
              </w:rPr>
              <w:t>被</w:t>
            </w:r>
            <w:r>
              <w:rPr>
                <w:sz w:val="22"/>
                <w:szCs w:val="22"/>
              </w:rPr>
              <w:t>交通运输部或安徽省交通运输厅</w:t>
            </w:r>
            <w:r>
              <w:rPr>
                <w:rFonts w:hint="eastAsia"/>
                <w:sz w:val="22"/>
                <w:szCs w:val="22"/>
                <w:lang w:eastAsia="zh-CN"/>
              </w:rPr>
              <w:t>、</w:t>
            </w:r>
            <w:r>
              <w:rPr>
                <w:rFonts w:hint="eastAsia"/>
                <w:sz w:val="22"/>
                <w:szCs w:val="22"/>
                <w:lang w:val="en-US" w:eastAsia="zh-CN"/>
              </w:rPr>
              <w:t>安徽省建设厅</w:t>
            </w:r>
            <w:r>
              <w:rPr>
                <w:sz w:val="22"/>
                <w:szCs w:val="21"/>
              </w:rPr>
              <w:t>取消在安徽省的投标资格或禁止进入安徽省建设市场且处于有效期内的</w:t>
            </w:r>
            <w:r>
              <w:rPr>
                <w:sz w:val="22"/>
              </w:rPr>
              <w:t>。</w:t>
            </w:r>
          </w:p>
        </w:tc>
        <w:tc>
          <w:tcPr>
            <w:tcW w:w="3388" w:type="dxa"/>
            <w:vAlign w:val="center"/>
          </w:tcPr>
          <w:p w14:paraId="1EEC98FD">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1B0EDC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4" w:type="dxa"/>
            <w:vAlign w:val="center"/>
          </w:tcPr>
          <w:p w14:paraId="19056CB1">
            <w:pPr>
              <w:spacing w:line="400" w:lineRule="exact"/>
              <w:jc w:val="left"/>
              <w:rPr>
                <w:rFonts w:eastAsia="黑体"/>
                <w:sz w:val="28"/>
              </w:rPr>
            </w:pPr>
            <w:r>
              <w:rPr>
                <w:sz w:val="22"/>
              </w:rPr>
              <w:t>（2）被责令停业，暂扣或吊销执照，或吊销资质证书。</w:t>
            </w:r>
          </w:p>
        </w:tc>
        <w:tc>
          <w:tcPr>
            <w:tcW w:w="3388" w:type="dxa"/>
            <w:vAlign w:val="center"/>
          </w:tcPr>
          <w:p w14:paraId="6C07B91F">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7F8C5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4" w:type="dxa"/>
            <w:vAlign w:val="center"/>
          </w:tcPr>
          <w:p w14:paraId="374D4214">
            <w:pPr>
              <w:spacing w:line="400" w:lineRule="exact"/>
              <w:rPr>
                <w:rFonts w:eastAsia="黑体"/>
                <w:sz w:val="28"/>
              </w:rPr>
            </w:pPr>
            <w:r>
              <w:rPr>
                <w:sz w:val="22"/>
                <w:szCs w:val="21"/>
              </w:rPr>
              <w:t>（3）</w:t>
            </w:r>
            <w:r>
              <w:rPr>
                <w:sz w:val="22"/>
              </w:rPr>
              <w:t>进入清算程序，或被宣告破产，或其他丧失履约能力的情形</w:t>
            </w:r>
            <w:r>
              <w:rPr>
                <w:sz w:val="22"/>
                <w:szCs w:val="21"/>
              </w:rPr>
              <w:t>。</w:t>
            </w:r>
          </w:p>
        </w:tc>
        <w:tc>
          <w:tcPr>
            <w:tcW w:w="3388" w:type="dxa"/>
            <w:vAlign w:val="center"/>
          </w:tcPr>
          <w:p w14:paraId="7837159F">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09BEF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684" w:type="dxa"/>
            <w:vAlign w:val="center"/>
          </w:tcPr>
          <w:p w14:paraId="46E52B1F">
            <w:pPr>
              <w:jc w:val="left"/>
              <w:rPr>
                <w:rFonts w:eastAsia="黑体"/>
                <w:sz w:val="28"/>
              </w:rPr>
            </w:pPr>
            <w:r>
              <w:rPr>
                <w:sz w:val="22"/>
              </w:rPr>
              <w:t>（4）在国家企业信用信息公示系统（https://www.gsxt.gov.cn）中被列入严重违法失信企业名单。</w:t>
            </w:r>
          </w:p>
        </w:tc>
        <w:tc>
          <w:tcPr>
            <w:tcW w:w="3388" w:type="dxa"/>
            <w:vAlign w:val="center"/>
          </w:tcPr>
          <w:p w14:paraId="02054216">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7EE5B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684" w:type="dxa"/>
            <w:vAlign w:val="center"/>
          </w:tcPr>
          <w:p w14:paraId="37337BDD">
            <w:pPr>
              <w:jc w:val="left"/>
              <w:rPr>
                <w:rFonts w:eastAsia="黑体"/>
                <w:sz w:val="28"/>
              </w:rPr>
            </w:pPr>
            <w:r>
              <w:rPr>
                <w:sz w:val="22"/>
              </w:rPr>
              <w:t>（5）</w:t>
            </w:r>
            <w:r>
              <w:fldChar w:fldCharType="begin"/>
            </w:r>
            <w:r>
              <w:instrText xml:space="preserve"> HYPERLINK "http://www.creditchina.gov.cn/" \h </w:instrText>
            </w:r>
            <w:r>
              <w:fldChar w:fldCharType="separate"/>
            </w:r>
            <w:r>
              <w:rPr>
                <w:sz w:val="22"/>
              </w:rPr>
              <w:t>在“信用中国”网站（https://w</w:t>
            </w:r>
            <w:r>
              <w:rPr>
                <w:sz w:val="22"/>
              </w:rPr>
              <w:fldChar w:fldCharType="end"/>
            </w:r>
            <w:r>
              <w:rPr>
                <w:sz w:val="22"/>
              </w:rPr>
              <w:t>w</w:t>
            </w:r>
            <w:r>
              <w:fldChar w:fldCharType="begin"/>
            </w:r>
            <w:r>
              <w:instrText xml:space="preserve"> HYPERLINK "http://www.creditchina.gov.cn/" \h </w:instrText>
            </w:r>
            <w:r>
              <w:fldChar w:fldCharType="separate"/>
            </w:r>
            <w:r>
              <w:rPr>
                <w:sz w:val="22"/>
              </w:rPr>
              <w:t>w.creditchina.gov.c</w:t>
            </w:r>
            <w:r>
              <w:rPr>
                <w:sz w:val="22"/>
              </w:rPr>
              <w:fldChar w:fldCharType="end"/>
            </w:r>
            <w:r>
              <w:rPr>
                <w:sz w:val="22"/>
              </w:rPr>
              <w:t>n）中被列入失信被执行人名单。</w:t>
            </w:r>
          </w:p>
        </w:tc>
        <w:tc>
          <w:tcPr>
            <w:tcW w:w="3388" w:type="dxa"/>
            <w:vAlign w:val="center"/>
          </w:tcPr>
          <w:p w14:paraId="0895598B">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0CA33B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684" w:type="dxa"/>
            <w:vAlign w:val="center"/>
          </w:tcPr>
          <w:p w14:paraId="4D4C4D81">
            <w:pPr>
              <w:jc w:val="left"/>
              <w:rPr>
                <w:rFonts w:eastAsia="黑体"/>
                <w:sz w:val="28"/>
              </w:rPr>
            </w:pPr>
            <w:r>
              <w:rPr>
                <w:sz w:val="22"/>
              </w:rPr>
              <w:t>（6）在近三年内</w:t>
            </w:r>
            <w:r>
              <w:rPr>
                <w:rFonts w:hint="eastAsia"/>
                <w:sz w:val="22"/>
                <w:lang w:eastAsia="zh-CN"/>
              </w:rPr>
              <w:t>申请人</w:t>
            </w:r>
            <w:r>
              <w:rPr>
                <w:sz w:val="22"/>
              </w:rPr>
              <w:t>或其法定代表人、拟委任的项目负责人有行贿犯罪行为</w:t>
            </w:r>
            <w:r>
              <w:rPr>
                <w:sz w:val="22"/>
                <w:szCs w:val="21"/>
              </w:rPr>
              <w:t>。</w:t>
            </w:r>
          </w:p>
        </w:tc>
        <w:tc>
          <w:tcPr>
            <w:tcW w:w="3388" w:type="dxa"/>
            <w:vAlign w:val="center"/>
          </w:tcPr>
          <w:p w14:paraId="4BDA0B9F">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32B4C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5684" w:type="dxa"/>
            <w:vAlign w:val="center"/>
          </w:tcPr>
          <w:p w14:paraId="4248C78C">
            <w:pPr>
              <w:jc w:val="left"/>
              <w:rPr>
                <w:szCs w:val="21"/>
              </w:rPr>
            </w:pPr>
            <w:r>
              <w:rPr>
                <w:sz w:val="22"/>
                <w:szCs w:val="21"/>
              </w:rPr>
              <w:t>（7）近5年（20</w:t>
            </w:r>
            <w:r>
              <w:rPr>
                <w:sz w:val="22"/>
                <w:szCs w:val="21"/>
                <w:u w:val="single"/>
              </w:rPr>
              <w:t xml:space="preserve"> </w:t>
            </w:r>
            <w:r>
              <w:rPr>
                <w:rFonts w:hint="eastAsia"/>
                <w:sz w:val="22"/>
                <w:szCs w:val="21"/>
                <w:u w:val="single"/>
                <w:lang w:val="en-US" w:eastAsia="zh-CN"/>
              </w:rPr>
              <w:t>19</w:t>
            </w:r>
            <w:r>
              <w:rPr>
                <w:sz w:val="22"/>
                <w:szCs w:val="21"/>
                <w:u w:val="single"/>
              </w:rPr>
              <w:t xml:space="preserve"> </w:t>
            </w:r>
            <w:r>
              <w:rPr>
                <w:sz w:val="22"/>
                <w:szCs w:val="21"/>
              </w:rPr>
              <w:t>年1月1日至今）受到交通运输部或安徽省交通运输厅通报批评情况。</w:t>
            </w:r>
          </w:p>
        </w:tc>
        <w:tc>
          <w:tcPr>
            <w:tcW w:w="3388" w:type="dxa"/>
            <w:vAlign w:val="center"/>
          </w:tcPr>
          <w:p w14:paraId="0D280102">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27A04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684" w:type="dxa"/>
            <w:vAlign w:val="center"/>
          </w:tcPr>
          <w:p w14:paraId="2B3610A1">
            <w:pPr>
              <w:jc w:val="left"/>
              <w:rPr>
                <w:sz w:val="22"/>
                <w:szCs w:val="21"/>
              </w:rPr>
            </w:pPr>
            <w:r>
              <w:t>（8）</w:t>
            </w:r>
            <w:r>
              <w:rPr>
                <w:spacing w:val="2"/>
                <w:sz w:val="22"/>
                <w:szCs w:val="22"/>
              </w:rPr>
              <w:t>被人力资源社会保障行政部门列入拖欠农民工工资“黑名单”</w:t>
            </w:r>
            <w:r>
              <w:rPr>
                <w:szCs w:val="21"/>
              </w:rPr>
              <w:t>。</w:t>
            </w:r>
          </w:p>
        </w:tc>
        <w:tc>
          <w:tcPr>
            <w:tcW w:w="3388" w:type="dxa"/>
            <w:vAlign w:val="center"/>
          </w:tcPr>
          <w:p w14:paraId="1DB547D4">
            <w:pPr>
              <w:spacing w:line="400" w:lineRule="exact"/>
              <w:jc w:val="center"/>
              <w:rPr>
                <w:sz w:val="22"/>
                <w:szCs w:val="21"/>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051FA5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684" w:type="dxa"/>
            <w:vAlign w:val="center"/>
          </w:tcPr>
          <w:p w14:paraId="6D17FEAF">
            <w:pPr>
              <w:jc w:val="left"/>
            </w:pPr>
            <w:r>
              <w:rPr>
                <w:sz w:val="22"/>
                <w:szCs w:val="21"/>
              </w:rPr>
              <w:t>（9）在安徽省交通控股集团有限公司及其全资、控股子公司不存在放弃中标或放弃履约等不良行为。</w:t>
            </w:r>
          </w:p>
        </w:tc>
        <w:tc>
          <w:tcPr>
            <w:tcW w:w="3388" w:type="dxa"/>
            <w:vAlign w:val="center"/>
          </w:tcPr>
          <w:p w14:paraId="45D19C36">
            <w:pPr>
              <w:spacing w:line="400" w:lineRule="exact"/>
              <w:jc w:val="center"/>
              <w:rPr>
                <w:szCs w:val="21"/>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21E9BE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5684" w:type="dxa"/>
            <w:vAlign w:val="center"/>
          </w:tcPr>
          <w:p w14:paraId="10345131">
            <w:pPr>
              <w:jc w:val="left"/>
              <w:rPr>
                <w:rFonts w:hint="default" w:eastAsiaTheme="minorEastAsia"/>
                <w:sz w:val="22"/>
                <w:szCs w:val="21"/>
                <w:lang w:val="en-US" w:eastAsia="zh-CN"/>
              </w:rPr>
            </w:pPr>
            <w:r>
              <w:rPr>
                <w:rFonts w:hint="eastAsia"/>
                <w:sz w:val="22"/>
                <w:szCs w:val="21"/>
                <w:lang w:eastAsia="zh-CN"/>
              </w:rPr>
              <w:t>（</w:t>
            </w:r>
            <w:r>
              <w:rPr>
                <w:rFonts w:hint="eastAsia"/>
                <w:sz w:val="22"/>
                <w:szCs w:val="21"/>
                <w:lang w:val="en-US" w:eastAsia="zh-CN"/>
              </w:rPr>
              <w:t>10</w:t>
            </w:r>
            <w:r>
              <w:rPr>
                <w:rFonts w:hint="eastAsia"/>
                <w:sz w:val="22"/>
                <w:szCs w:val="21"/>
                <w:lang w:eastAsia="zh-CN"/>
              </w:rPr>
              <w:t>）</w:t>
            </w:r>
            <w:r>
              <w:rPr>
                <w:sz w:val="22"/>
                <w:szCs w:val="21"/>
              </w:rPr>
              <w:t>在安徽省交通控股集团有限公司</w:t>
            </w:r>
            <w:r>
              <w:rPr>
                <w:rFonts w:hint="eastAsia"/>
                <w:sz w:val="22"/>
                <w:szCs w:val="21"/>
                <w:lang w:val="en-US" w:eastAsia="zh-CN"/>
              </w:rPr>
              <w:t>范围内职工不存在亲属关系。</w:t>
            </w:r>
          </w:p>
        </w:tc>
        <w:tc>
          <w:tcPr>
            <w:tcW w:w="3388" w:type="dxa"/>
            <w:vAlign w:val="center"/>
          </w:tcPr>
          <w:p w14:paraId="7C76DE92">
            <w:pPr>
              <w:spacing w:line="400" w:lineRule="exact"/>
              <w:jc w:val="center"/>
              <w:rPr>
                <w:sz w:val="22"/>
                <w:szCs w:val="21"/>
              </w:rPr>
            </w:pPr>
            <w:r>
              <w:rPr>
                <w:sz w:val="22"/>
                <w:szCs w:val="21"/>
              </w:rPr>
              <w:sym w:font="Wingdings" w:char="F0A8"/>
            </w:r>
            <w:r>
              <w:rPr>
                <w:sz w:val="22"/>
                <w:szCs w:val="21"/>
              </w:rPr>
              <w:t xml:space="preserve">有    </w:t>
            </w:r>
            <w:r>
              <w:rPr>
                <w:sz w:val="22"/>
                <w:szCs w:val="21"/>
              </w:rPr>
              <w:sym w:font="Wingdings" w:char="00A8"/>
            </w:r>
            <w:r>
              <w:rPr>
                <w:sz w:val="22"/>
                <w:szCs w:val="21"/>
              </w:rPr>
              <w:t>无</w:t>
            </w:r>
          </w:p>
        </w:tc>
      </w:tr>
    </w:tbl>
    <w:p w14:paraId="0A1FAF0D">
      <w:pPr>
        <w:snapToGrid w:val="0"/>
        <w:ind w:right="109" w:rightChars="52"/>
        <w:rPr>
          <w:rFonts w:eastAsia="楷体_GB2312"/>
          <w:sz w:val="22"/>
          <w:szCs w:val="18"/>
        </w:rPr>
      </w:pPr>
      <w:r>
        <w:rPr>
          <w:rFonts w:eastAsia="楷体_GB2312"/>
          <w:sz w:val="22"/>
          <w:szCs w:val="21"/>
        </w:rPr>
        <w:t>注：1.</w:t>
      </w:r>
      <w:r>
        <w:rPr>
          <w:rFonts w:eastAsia="楷体_GB2312"/>
          <w:sz w:val="22"/>
          <w:szCs w:val="18"/>
        </w:rPr>
        <w:t>本表后应附：</w:t>
      </w:r>
    </w:p>
    <w:p w14:paraId="06BDC1F0">
      <w:pPr>
        <w:snapToGrid w:val="0"/>
        <w:ind w:right="109" w:rightChars="52" w:firstLine="440" w:firstLineChars="200"/>
        <w:rPr>
          <w:rFonts w:eastAsia="楷体_GB2312"/>
          <w:sz w:val="22"/>
          <w:szCs w:val="21"/>
        </w:rPr>
      </w:pPr>
      <w:r>
        <w:rPr>
          <w:rFonts w:eastAsia="楷体_GB2312"/>
          <w:sz w:val="22"/>
          <w:szCs w:val="18"/>
        </w:rPr>
        <w:t>（1）</w:t>
      </w:r>
      <w:r>
        <w:rPr>
          <w:rFonts w:hint="eastAsia" w:eastAsia="楷体_GB2312"/>
          <w:sz w:val="22"/>
          <w:szCs w:val="21"/>
          <w:lang w:eastAsia="zh-CN"/>
        </w:rPr>
        <w:t>申请人</w:t>
      </w:r>
      <w:r>
        <w:rPr>
          <w:rFonts w:eastAsia="楷体_GB2312"/>
          <w:sz w:val="22"/>
          <w:szCs w:val="21"/>
        </w:rPr>
        <w:t>在全国企业信用信息公示系统中未被列入严重违法失信企业名单的网页截图复印件；</w:t>
      </w:r>
    </w:p>
    <w:p w14:paraId="39CB7623">
      <w:pPr>
        <w:snapToGrid w:val="0"/>
        <w:ind w:right="109" w:rightChars="52" w:firstLine="440" w:firstLineChars="200"/>
        <w:rPr>
          <w:rFonts w:eastAsia="楷体_GB2312"/>
          <w:sz w:val="22"/>
          <w:szCs w:val="21"/>
        </w:rPr>
      </w:pPr>
      <w:r>
        <w:rPr>
          <w:rFonts w:eastAsia="楷体_GB2312"/>
          <w:sz w:val="22"/>
          <w:szCs w:val="21"/>
        </w:rPr>
        <w:t>（2）</w:t>
      </w:r>
      <w:r>
        <w:rPr>
          <w:rFonts w:hint="eastAsia" w:eastAsia="楷体_GB2312"/>
          <w:sz w:val="22"/>
          <w:szCs w:val="21"/>
          <w:lang w:eastAsia="zh-CN"/>
        </w:rPr>
        <w:t>申请人</w:t>
      </w:r>
      <w:r>
        <w:rPr>
          <w:rFonts w:eastAsia="楷体_GB2312"/>
          <w:sz w:val="22"/>
          <w:szCs w:val="21"/>
        </w:rPr>
        <w:t>在</w:t>
      </w:r>
      <w:r>
        <w:fldChar w:fldCharType="begin"/>
      </w:r>
      <w:r>
        <w:instrText xml:space="preserve"> HYPERLINK "http://www.creditchina.gov.cn/" \h </w:instrText>
      </w:r>
      <w:r>
        <w:fldChar w:fldCharType="separate"/>
      </w:r>
      <w:r>
        <w:rPr>
          <w:rFonts w:eastAsia="楷体_GB2312"/>
          <w:sz w:val="22"/>
          <w:szCs w:val="21"/>
        </w:rPr>
        <w:t>“信用中国”网站中未被列入失信被执行人名单的网页截图复印件</w:t>
      </w:r>
      <w:r>
        <w:rPr>
          <w:rFonts w:eastAsia="楷体_GB2312"/>
          <w:sz w:val="22"/>
          <w:szCs w:val="21"/>
        </w:rPr>
        <w:fldChar w:fldCharType="end"/>
      </w:r>
      <w:r>
        <w:rPr>
          <w:rFonts w:eastAsia="楷体_GB2312"/>
          <w:sz w:val="22"/>
          <w:szCs w:val="21"/>
        </w:rPr>
        <w:t>；</w:t>
      </w:r>
    </w:p>
    <w:p w14:paraId="3D567FEF">
      <w:pPr>
        <w:snapToGrid w:val="0"/>
        <w:ind w:right="109" w:rightChars="52" w:firstLine="440" w:firstLineChars="200"/>
        <w:rPr>
          <w:rFonts w:eastAsia="楷体_GB2312"/>
          <w:sz w:val="22"/>
          <w:szCs w:val="21"/>
        </w:rPr>
      </w:pPr>
      <w:r>
        <w:rPr>
          <w:rFonts w:eastAsia="楷体_GB2312"/>
          <w:sz w:val="22"/>
          <w:szCs w:val="21"/>
        </w:rPr>
        <w:t>（3）承诺函，承诺函格式见本表后；</w:t>
      </w:r>
    </w:p>
    <w:p w14:paraId="216B441A">
      <w:pPr>
        <w:snapToGrid w:val="0"/>
        <w:ind w:left="15" w:leftChars="7" w:right="109" w:rightChars="52" w:firstLine="422" w:firstLineChars="192"/>
        <w:rPr>
          <w:rFonts w:eastAsia="楷体_GB2312"/>
          <w:sz w:val="22"/>
          <w:szCs w:val="21"/>
        </w:rPr>
      </w:pPr>
      <w:r>
        <w:rPr>
          <w:rFonts w:eastAsia="楷体_GB2312"/>
          <w:sz w:val="22"/>
          <w:szCs w:val="21"/>
        </w:rPr>
        <w:t>（4）</w:t>
      </w:r>
      <w:r>
        <w:rPr>
          <w:rFonts w:hint="eastAsia" w:eastAsia="楷体_GB2312"/>
          <w:sz w:val="22"/>
          <w:szCs w:val="21"/>
          <w:lang w:eastAsia="zh-CN"/>
        </w:rPr>
        <w:t>申请人</w:t>
      </w:r>
      <w:r>
        <w:rPr>
          <w:rFonts w:eastAsia="楷体_GB2312"/>
          <w:sz w:val="22"/>
          <w:szCs w:val="21"/>
        </w:rPr>
        <w:t>近5年（20</w:t>
      </w:r>
      <w:r>
        <w:rPr>
          <w:rFonts w:eastAsia="楷体_GB2312"/>
          <w:sz w:val="22"/>
          <w:szCs w:val="21"/>
          <w:u w:val="single"/>
        </w:rPr>
        <w:t>1</w:t>
      </w:r>
      <w:r>
        <w:rPr>
          <w:rFonts w:hint="eastAsia" w:eastAsia="楷体_GB2312"/>
          <w:sz w:val="22"/>
          <w:szCs w:val="21"/>
          <w:u w:val="single"/>
          <w:lang w:val="en-US" w:eastAsia="zh-CN"/>
        </w:rPr>
        <w:t>9</w:t>
      </w:r>
      <w:r>
        <w:rPr>
          <w:rFonts w:eastAsia="楷体_GB2312"/>
          <w:sz w:val="22"/>
          <w:szCs w:val="21"/>
        </w:rPr>
        <w:t>年1月1日至今）受到交通运输部或安徽省交通运输厅</w:t>
      </w:r>
      <w:r>
        <w:rPr>
          <w:rFonts w:hint="eastAsia" w:eastAsia="楷体_GB2312"/>
          <w:sz w:val="22"/>
          <w:szCs w:val="21"/>
          <w:lang w:eastAsia="zh-CN"/>
        </w:rPr>
        <w:t>、</w:t>
      </w:r>
      <w:r>
        <w:rPr>
          <w:rFonts w:hint="eastAsia" w:eastAsia="楷体_GB2312"/>
          <w:sz w:val="22"/>
          <w:szCs w:val="21"/>
          <w:lang w:val="en-US" w:eastAsia="zh-CN"/>
        </w:rPr>
        <w:t>安徽省建设厅</w:t>
      </w:r>
      <w:r>
        <w:rPr>
          <w:rFonts w:eastAsia="楷体_GB2312"/>
          <w:sz w:val="22"/>
          <w:szCs w:val="21"/>
        </w:rPr>
        <w:t>通报批评资料（如有）。</w:t>
      </w:r>
    </w:p>
    <w:p w14:paraId="6DA07F48">
      <w:pPr>
        <w:widowControl/>
        <w:spacing w:line="360" w:lineRule="auto"/>
        <w:contextualSpacing/>
        <w:jc w:val="center"/>
        <w:rPr>
          <w:rFonts w:eastAsia="黑体"/>
          <w:sz w:val="30"/>
        </w:rPr>
      </w:pPr>
    </w:p>
    <w:p w14:paraId="4EF7C6F9">
      <w:pPr>
        <w:widowControl/>
        <w:spacing w:line="360" w:lineRule="auto"/>
        <w:contextualSpacing/>
        <w:jc w:val="center"/>
        <w:rPr>
          <w:rFonts w:eastAsia="黑体"/>
          <w:sz w:val="30"/>
        </w:rPr>
      </w:pPr>
      <w:r>
        <w:rPr>
          <w:rFonts w:eastAsia="黑体"/>
          <w:sz w:val="30"/>
        </w:rPr>
        <w:t>承诺函</w:t>
      </w:r>
    </w:p>
    <w:p w14:paraId="2E8CE4D5">
      <w:pPr>
        <w:widowControl/>
        <w:spacing w:line="360" w:lineRule="auto"/>
        <w:contextualSpacing/>
        <w:rPr>
          <w:szCs w:val="20"/>
        </w:rPr>
      </w:pPr>
    </w:p>
    <w:p w14:paraId="080E5C9E">
      <w:pPr>
        <w:widowControl/>
        <w:spacing w:line="560" w:lineRule="exact"/>
        <w:contextualSpacing/>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致：</w:t>
      </w:r>
      <w:r>
        <w:rPr>
          <w:rFonts w:hint="eastAsia" w:cs="仿宋" w:asciiTheme="minorEastAsia" w:hAnsiTheme="minorEastAsia"/>
          <w:sz w:val="22"/>
          <w:szCs w:val="22"/>
          <w:u w:val="single"/>
          <w:lang w:val="en-US" w:eastAsia="zh-CN"/>
        </w:rPr>
        <w:t>安徽交控建设工程集团有限公司</w:t>
      </w:r>
    </w:p>
    <w:p w14:paraId="60D338EE">
      <w:pPr>
        <w:widowControl/>
        <w:spacing w:line="560" w:lineRule="exact"/>
        <w:ind w:firstLine="480"/>
        <w:contextualSpacing/>
        <w:rPr>
          <w:rFonts w:hint="default" w:cs="仿宋" w:asciiTheme="minorEastAsia" w:hAnsiTheme="minorEastAsia" w:eastAsiaTheme="minorEastAsia"/>
          <w:sz w:val="22"/>
          <w:szCs w:val="22"/>
          <w:lang w:val="en-US" w:eastAsia="zh-CN"/>
        </w:rPr>
      </w:pPr>
      <w:r>
        <w:rPr>
          <w:rFonts w:hint="eastAsia" w:cs="仿宋" w:asciiTheme="minorEastAsia" w:hAnsiTheme="minorEastAsia" w:eastAsiaTheme="minorEastAsia"/>
          <w:sz w:val="22"/>
          <w:szCs w:val="22"/>
        </w:rPr>
        <w:t>我单位</w:t>
      </w:r>
      <w:r>
        <w:rPr>
          <w:rFonts w:hint="eastAsia" w:cs="仿宋" w:asciiTheme="minorEastAsia" w:hAnsiTheme="minorEastAsia"/>
          <w:sz w:val="22"/>
          <w:szCs w:val="22"/>
          <w:lang w:val="en-US" w:eastAsia="zh-CN"/>
        </w:rPr>
        <w:t>申请准入交控建工工程物资供应商库</w:t>
      </w:r>
      <w:r>
        <w:rPr>
          <w:rFonts w:hint="eastAsia" w:cs="仿宋" w:asciiTheme="minorEastAsia" w:hAnsiTheme="minorEastAsia" w:eastAsiaTheme="minorEastAsia"/>
          <w:sz w:val="22"/>
          <w:szCs w:val="22"/>
        </w:rPr>
        <w:t>，现在此承诺：至</w:t>
      </w:r>
      <w:r>
        <w:rPr>
          <w:rFonts w:hint="eastAsia" w:cs="仿宋" w:asciiTheme="minorEastAsia" w:hAnsiTheme="minorEastAsia"/>
          <w:sz w:val="22"/>
          <w:szCs w:val="22"/>
          <w:lang w:val="en-US" w:eastAsia="zh-CN"/>
        </w:rPr>
        <w:t>申请</w:t>
      </w:r>
      <w:r>
        <w:rPr>
          <w:rFonts w:hint="eastAsia" w:cs="仿宋" w:asciiTheme="minorEastAsia" w:hAnsiTheme="minorEastAsia" w:eastAsiaTheme="minorEastAsia"/>
          <w:sz w:val="22"/>
          <w:szCs w:val="22"/>
        </w:rPr>
        <w:t>截止时间为止，近三年内</w:t>
      </w:r>
      <w:r>
        <w:rPr>
          <w:rFonts w:hint="eastAsia" w:cs="仿宋" w:asciiTheme="minorEastAsia" w:hAnsiTheme="minorEastAsia" w:eastAsiaTheme="minorEastAsia"/>
          <w:sz w:val="22"/>
          <w:szCs w:val="22"/>
          <w:u w:val="single"/>
        </w:rPr>
        <w:t xml:space="preserve"> </w:t>
      </w:r>
      <w:r>
        <w:rPr>
          <w:rFonts w:hint="eastAsia" w:cs="仿宋" w:asciiTheme="minorEastAsia" w:hAnsiTheme="minorEastAsia"/>
          <w:sz w:val="22"/>
          <w:szCs w:val="22"/>
          <w:u w:val="single"/>
          <w:lang w:val="en-US" w:eastAsia="zh-CN"/>
        </w:rPr>
        <w:t xml:space="preserve">       </w:t>
      </w:r>
      <w:r>
        <w:rPr>
          <w:rFonts w:hint="eastAsia" w:cs="仿宋" w:asciiTheme="minorEastAsia" w:hAnsiTheme="minorEastAsia" w:eastAsiaTheme="minorEastAsia"/>
          <w:sz w:val="22"/>
          <w:szCs w:val="22"/>
          <w:u w:val="single"/>
        </w:rPr>
        <w:t xml:space="preserve"> </w:t>
      </w:r>
      <w:r>
        <w:rPr>
          <w:rFonts w:hint="eastAsia" w:cs="仿宋" w:asciiTheme="minorEastAsia" w:hAnsiTheme="minorEastAsia" w:eastAsiaTheme="minorEastAsia"/>
          <w:sz w:val="22"/>
          <w:szCs w:val="22"/>
        </w:rPr>
        <w:t>（</w:t>
      </w:r>
      <w:r>
        <w:rPr>
          <w:rFonts w:hint="eastAsia" w:cs="仿宋" w:asciiTheme="minorEastAsia" w:hAnsiTheme="minorEastAsia"/>
          <w:sz w:val="22"/>
          <w:szCs w:val="22"/>
          <w:lang w:val="en-US" w:eastAsia="zh-CN"/>
        </w:rPr>
        <w:t>申请单位名称</w:t>
      </w:r>
      <w:r>
        <w:rPr>
          <w:rFonts w:hint="eastAsia" w:cs="仿宋" w:asciiTheme="minorEastAsia" w:hAnsiTheme="minorEastAsia" w:eastAsiaTheme="minorEastAsia"/>
          <w:sz w:val="22"/>
          <w:szCs w:val="22"/>
        </w:rPr>
        <w:t>）、法定代表人</w:t>
      </w:r>
      <w:r>
        <w:rPr>
          <w:rFonts w:hint="eastAsia"/>
          <w:sz w:val="22"/>
          <w:szCs w:val="22"/>
          <w:u w:val="single"/>
        </w:rPr>
        <w:t xml:space="preserve"> </w:t>
      </w:r>
      <w:r>
        <w:rPr>
          <w:rFonts w:hint="eastAsia"/>
          <w:sz w:val="22"/>
          <w:szCs w:val="22"/>
          <w:u w:val="single"/>
          <w:lang w:val="en-US" w:eastAsia="zh-CN"/>
        </w:rPr>
        <w:t xml:space="preserve">     </w:t>
      </w:r>
      <w:r>
        <w:rPr>
          <w:rFonts w:hint="eastAsia" w:cs="仿宋" w:asciiTheme="minorEastAsia" w:hAnsiTheme="minorEastAsia" w:eastAsiaTheme="minorEastAsia"/>
          <w:sz w:val="22"/>
          <w:szCs w:val="22"/>
          <w:u w:val="single"/>
          <w:lang w:eastAsia="zh-CN"/>
        </w:rPr>
        <w:t xml:space="preserve"> </w:t>
      </w:r>
      <w:r>
        <w:rPr>
          <w:rFonts w:hint="eastAsia" w:cs="仿宋" w:asciiTheme="minorEastAsia" w:hAnsiTheme="minorEastAsia" w:eastAsiaTheme="minorEastAsia"/>
          <w:sz w:val="22"/>
          <w:szCs w:val="22"/>
        </w:rPr>
        <w:t>（姓名）不存在任何经检察机关认定的行贿犯罪行为</w:t>
      </w:r>
      <w:r>
        <w:rPr>
          <w:rFonts w:hint="eastAsia" w:cs="仿宋" w:asciiTheme="minorEastAsia" w:hAnsiTheme="minorEastAsia"/>
          <w:sz w:val="22"/>
          <w:szCs w:val="22"/>
          <w:lang w:eastAsia="zh-CN"/>
        </w:rPr>
        <w:t>，</w:t>
      </w:r>
      <w:r>
        <w:rPr>
          <w:rFonts w:hint="eastAsia" w:cs="仿宋" w:asciiTheme="minorEastAsia" w:hAnsiTheme="minorEastAsia"/>
          <w:sz w:val="22"/>
          <w:szCs w:val="22"/>
          <w:lang w:val="en-US" w:eastAsia="zh-CN"/>
        </w:rPr>
        <w:t>与</w:t>
      </w:r>
      <w:r>
        <w:rPr>
          <w:sz w:val="22"/>
          <w:szCs w:val="21"/>
        </w:rPr>
        <w:t>安徽</w:t>
      </w:r>
      <w:r>
        <w:rPr>
          <w:rFonts w:hint="eastAsia"/>
          <w:sz w:val="22"/>
          <w:szCs w:val="21"/>
          <w:lang w:val="en-US" w:eastAsia="zh-CN"/>
        </w:rPr>
        <w:t>交控建设工程集团有限公司范围内职工不存在亲属关系，</w:t>
      </w:r>
      <w:r>
        <w:rPr>
          <w:rFonts w:hint="eastAsia" w:cs="仿宋" w:asciiTheme="minorEastAsia" w:hAnsiTheme="minorEastAsia" w:eastAsiaTheme="minorEastAsia"/>
          <w:sz w:val="22"/>
          <w:szCs w:val="22"/>
          <w:lang w:val="en-US" w:eastAsia="zh-CN"/>
        </w:rPr>
        <w:t>不存在同一人或者存在直接控股、管理关系的其他供应商参与入库活动的行为，不存在挂靠资质行为，在安徽省交通控股集团有限公司及其全资、控股子公司不存在放弃中标或放弃履约等不良行为</w:t>
      </w:r>
      <w:r>
        <w:rPr>
          <w:rFonts w:hint="eastAsia" w:cs="仿宋" w:asciiTheme="minorEastAsia" w:hAnsiTheme="minorEastAsia"/>
          <w:sz w:val="22"/>
          <w:szCs w:val="22"/>
          <w:lang w:val="en-US" w:eastAsia="zh-CN"/>
        </w:rPr>
        <w:t>，</w:t>
      </w:r>
      <w:r>
        <w:rPr>
          <w:rFonts w:hint="eastAsia" w:cs="仿宋" w:asciiTheme="minorEastAsia" w:hAnsiTheme="minorEastAsia" w:eastAsiaTheme="minorEastAsia"/>
          <w:sz w:val="22"/>
          <w:szCs w:val="22"/>
          <w:lang w:val="en-US" w:eastAsia="zh-CN"/>
        </w:rPr>
        <w:t>我司对上述承诺的内容事项真实性负责</w:t>
      </w:r>
      <w:r>
        <w:rPr>
          <w:rFonts w:hint="eastAsia" w:cs="仿宋" w:asciiTheme="minorEastAsia" w:hAnsiTheme="minorEastAsia"/>
          <w:sz w:val="22"/>
          <w:szCs w:val="22"/>
          <w:lang w:val="en-US" w:eastAsia="zh-CN"/>
        </w:rPr>
        <w:t>，</w:t>
      </w:r>
      <w:r>
        <w:rPr>
          <w:rFonts w:hint="eastAsia" w:cs="仿宋" w:asciiTheme="minorEastAsia" w:hAnsiTheme="minorEastAsia" w:eastAsiaTheme="minorEastAsia"/>
          <w:sz w:val="22"/>
          <w:szCs w:val="22"/>
          <w:lang w:val="en-US" w:eastAsia="zh-CN"/>
        </w:rPr>
        <w:t>如经查实上述承诺的内容事项存在虚假，我司愿意承担以提供虚假材料谋取入库的法律责任。无论何时一经发现，</w:t>
      </w:r>
      <w:r>
        <w:rPr>
          <w:rFonts w:hint="eastAsia" w:cs="仿宋" w:asciiTheme="minorEastAsia" w:hAnsiTheme="minorEastAsia"/>
          <w:sz w:val="22"/>
          <w:szCs w:val="22"/>
          <w:lang w:val="en-US" w:eastAsia="zh-CN"/>
        </w:rPr>
        <w:t>贵司</w:t>
      </w:r>
      <w:r>
        <w:rPr>
          <w:rFonts w:hint="eastAsia" w:cs="仿宋" w:asciiTheme="minorEastAsia" w:hAnsiTheme="minorEastAsia" w:eastAsiaTheme="minorEastAsia"/>
          <w:sz w:val="22"/>
          <w:szCs w:val="22"/>
          <w:lang w:val="en-US" w:eastAsia="zh-CN"/>
        </w:rPr>
        <w:t>有权解除合同，由此造成的一切损失由</w:t>
      </w:r>
      <w:r>
        <w:rPr>
          <w:rFonts w:hint="eastAsia" w:cs="仿宋" w:asciiTheme="minorEastAsia" w:hAnsiTheme="minorEastAsia"/>
          <w:sz w:val="22"/>
          <w:szCs w:val="22"/>
          <w:lang w:val="en-US" w:eastAsia="zh-CN"/>
        </w:rPr>
        <w:t>我方承担。</w:t>
      </w:r>
    </w:p>
    <w:p w14:paraId="1CE0C0E8">
      <w:pPr>
        <w:widowControl/>
        <w:spacing w:line="560" w:lineRule="exact"/>
        <w:ind w:firstLine="440" w:firstLineChars="200"/>
        <w:contextualSpacing/>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如果上述承诺事项与事实不符，我单位愿意承担被取消</w:t>
      </w:r>
      <w:r>
        <w:rPr>
          <w:rFonts w:hint="eastAsia" w:cs="仿宋" w:asciiTheme="minorEastAsia" w:hAnsiTheme="minorEastAsia"/>
          <w:sz w:val="22"/>
          <w:szCs w:val="22"/>
          <w:lang w:val="en-US" w:eastAsia="zh-CN"/>
        </w:rPr>
        <w:t>入库</w:t>
      </w:r>
      <w:r>
        <w:rPr>
          <w:rFonts w:hint="eastAsia" w:cs="仿宋" w:asciiTheme="minorEastAsia" w:hAnsiTheme="minorEastAsia" w:eastAsiaTheme="minorEastAsia"/>
          <w:sz w:val="22"/>
          <w:szCs w:val="22"/>
        </w:rPr>
        <w:t>资格等后果。</w:t>
      </w:r>
    </w:p>
    <w:p w14:paraId="51B3DAFF">
      <w:pPr>
        <w:widowControl/>
        <w:spacing w:line="560" w:lineRule="exact"/>
        <w:ind w:firstLine="480"/>
        <w:contextualSpacing/>
        <w:rPr>
          <w:rFonts w:asciiTheme="minorEastAsia" w:hAnsiTheme="minorEastAsia" w:eastAsiaTheme="minorEastAsia"/>
          <w:sz w:val="22"/>
          <w:szCs w:val="22"/>
          <w:u w:val="single"/>
        </w:rPr>
      </w:pPr>
      <w:r>
        <w:rPr>
          <w:rFonts w:hint="eastAsia" w:cs="仿宋" w:asciiTheme="minorEastAsia" w:hAnsiTheme="minorEastAsia" w:eastAsiaTheme="minorEastAsia"/>
          <w:sz w:val="22"/>
          <w:szCs w:val="22"/>
        </w:rPr>
        <w:t>特此承诺。</w:t>
      </w:r>
    </w:p>
    <w:p w14:paraId="537E1444">
      <w:pPr>
        <w:widowControl/>
        <w:wordWrap w:val="0"/>
        <w:spacing w:line="560" w:lineRule="exact"/>
        <w:ind w:firstLine="420"/>
        <w:contextualSpacing/>
        <w:jc w:val="right"/>
        <w:rPr>
          <w:rFonts w:hint="eastAsia" w:cs="仿宋" w:asciiTheme="minorEastAsia" w:hAnsiTheme="minorEastAsia"/>
          <w:sz w:val="22"/>
          <w:szCs w:val="22"/>
          <w:lang w:val="en-US" w:eastAsia="zh-CN"/>
        </w:rPr>
      </w:pPr>
    </w:p>
    <w:p w14:paraId="6AA8F331">
      <w:pPr>
        <w:widowControl/>
        <w:wordWrap w:val="0"/>
        <w:spacing w:line="560" w:lineRule="exact"/>
        <w:ind w:firstLine="420"/>
        <w:contextualSpacing/>
        <w:jc w:val="right"/>
        <w:rPr>
          <w:rFonts w:cs="仿宋" w:asciiTheme="minorEastAsia" w:hAnsiTheme="minorEastAsia" w:eastAsiaTheme="minorEastAsia"/>
          <w:sz w:val="22"/>
          <w:szCs w:val="22"/>
        </w:rPr>
      </w:pPr>
      <w:r>
        <w:rPr>
          <w:rFonts w:hint="eastAsia" w:cs="仿宋" w:asciiTheme="minorEastAsia" w:hAnsiTheme="minorEastAsia"/>
          <w:sz w:val="22"/>
          <w:szCs w:val="22"/>
          <w:lang w:val="en-US" w:eastAsia="zh-CN"/>
        </w:rPr>
        <w:t>申请人</w:t>
      </w:r>
      <w:r>
        <w:rPr>
          <w:rFonts w:hint="eastAsia" w:cs="仿宋" w:asciiTheme="minorEastAsia" w:hAnsiTheme="minorEastAsia" w:eastAsiaTheme="minorEastAsia"/>
          <w:sz w:val="22"/>
          <w:szCs w:val="22"/>
        </w:rPr>
        <w:t>：</w:t>
      </w:r>
      <w:r>
        <w:rPr>
          <w:rFonts w:hint="eastAsia" w:cs="仿宋" w:asciiTheme="minorEastAsia" w:hAnsiTheme="minorEastAsia" w:eastAsiaTheme="minorEastAsia"/>
          <w:sz w:val="22"/>
          <w:szCs w:val="22"/>
          <w:u w:val="single"/>
        </w:rPr>
        <w:t>（盖单位印章）</w:t>
      </w:r>
    </w:p>
    <w:p w14:paraId="11E892F5">
      <w:pPr>
        <w:wordWrap w:val="0"/>
        <w:spacing w:line="560" w:lineRule="exact"/>
        <w:ind w:firstLine="5170" w:firstLineChars="2350"/>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年</w:t>
      </w:r>
      <w:r>
        <w:rPr>
          <w:rFonts w:hint="eastAsia" w:cs="仿宋" w:asciiTheme="minorEastAsia" w:hAnsiTheme="minorEastAsia"/>
          <w:sz w:val="22"/>
          <w:szCs w:val="22"/>
          <w:lang w:val="en-US" w:eastAsia="zh-CN"/>
        </w:rPr>
        <w:t xml:space="preserve">   </w:t>
      </w:r>
      <w:r>
        <w:rPr>
          <w:rFonts w:hint="eastAsia" w:cs="仿宋" w:asciiTheme="minorEastAsia" w:hAnsiTheme="minorEastAsia" w:eastAsiaTheme="minorEastAsia"/>
          <w:sz w:val="22"/>
          <w:szCs w:val="22"/>
        </w:rPr>
        <w:t>月</w:t>
      </w:r>
      <w:r>
        <w:rPr>
          <w:rFonts w:hint="eastAsia" w:cs="仿宋" w:asciiTheme="minorEastAsia" w:hAnsiTheme="minorEastAsia"/>
          <w:sz w:val="22"/>
          <w:szCs w:val="22"/>
          <w:lang w:val="en-US" w:eastAsia="zh-CN"/>
        </w:rPr>
        <w:t xml:space="preserve">    </w:t>
      </w:r>
      <w:r>
        <w:rPr>
          <w:rFonts w:hint="eastAsia" w:cs="仿宋" w:asciiTheme="minorEastAsia" w:hAnsiTheme="minorEastAsia" w:eastAsiaTheme="minorEastAsia"/>
          <w:sz w:val="22"/>
          <w:szCs w:val="22"/>
        </w:rPr>
        <w:t>日</w:t>
      </w:r>
    </w:p>
    <w:p w14:paraId="2C885253">
      <w:pPr>
        <w:spacing w:line="440" w:lineRule="exact"/>
        <w:ind w:firstLine="5170" w:firstLineChars="2350"/>
        <w:jc w:val="right"/>
        <w:rPr>
          <w:sz w:val="22"/>
          <w:szCs w:val="21"/>
        </w:rPr>
      </w:pPr>
    </w:p>
    <w:p w14:paraId="532ECACC">
      <w:pPr>
        <w:pStyle w:val="3"/>
        <w:jc w:val="center"/>
        <w:rPr>
          <w:rFonts w:hint="eastAsia" w:ascii="Arial" w:hAnsi="Arial" w:cs="Arial" w:eastAsiaTheme="minorEastAsia"/>
          <w:b/>
          <w:bCs/>
          <w:kern w:val="24"/>
          <w:sz w:val="21"/>
          <w:szCs w:val="24"/>
          <w:lang w:val="en-US" w:eastAsia="zh-CN" w:bidi="ar-SA"/>
        </w:rPr>
      </w:pPr>
    </w:p>
    <w:p w14:paraId="202059E9">
      <w:pPr>
        <w:rPr>
          <w:rFonts w:hint="eastAsia" w:ascii="Arial" w:hAnsi="Arial" w:cs="Arial" w:eastAsiaTheme="minorEastAsia"/>
          <w:b/>
          <w:bCs/>
          <w:kern w:val="24"/>
          <w:sz w:val="21"/>
          <w:szCs w:val="24"/>
          <w:lang w:val="en-US" w:eastAsia="zh-CN" w:bidi="ar-SA"/>
        </w:rPr>
      </w:pPr>
    </w:p>
    <w:p w14:paraId="15EC0723">
      <w:pPr>
        <w:pStyle w:val="3"/>
        <w:rPr>
          <w:rFonts w:hint="eastAsia" w:ascii="Arial" w:hAnsi="Arial" w:cs="Arial" w:eastAsiaTheme="minorEastAsia"/>
          <w:b/>
          <w:bCs/>
          <w:kern w:val="24"/>
          <w:sz w:val="21"/>
          <w:szCs w:val="24"/>
          <w:lang w:val="en-US" w:eastAsia="zh-CN" w:bidi="ar-SA"/>
        </w:rPr>
      </w:pPr>
    </w:p>
    <w:p w14:paraId="16BDD8C4">
      <w:pPr>
        <w:rPr>
          <w:rFonts w:hint="eastAsia" w:ascii="Arial" w:hAnsi="Arial" w:cs="Arial" w:eastAsiaTheme="minorEastAsia"/>
          <w:b/>
          <w:bCs/>
          <w:kern w:val="24"/>
          <w:sz w:val="21"/>
          <w:szCs w:val="24"/>
          <w:lang w:val="en-US" w:eastAsia="zh-CN" w:bidi="ar-SA"/>
        </w:rPr>
      </w:pPr>
    </w:p>
    <w:p w14:paraId="3F0CBF10">
      <w:pPr>
        <w:rPr>
          <w:rFonts w:hint="eastAsia" w:ascii="Arial" w:hAnsi="Arial" w:cs="Arial" w:eastAsiaTheme="minorEastAsia"/>
          <w:b/>
          <w:bCs/>
          <w:kern w:val="24"/>
          <w:sz w:val="21"/>
          <w:szCs w:val="24"/>
          <w:lang w:val="en-US" w:eastAsia="zh-CN" w:bidi="ar-SA"/>
        </w:rPr>
      </w:pPr>
    </w:p>
    <w:p w14:paraId="4E88EC26">
      <w:pPr>
        <w:rPr>
          <w:rFonts w:hint="eastAsia" w:ascii="Arial" w:hAnsi="Arial" w:cs="Arial" w:eastAsiaTheme="minorEastAsia"/>
          <w:b/>
          <w:bCs/>
          <w:kern w:val="24"/>
          <w:sz w:val="21"/>
          <w:szCs w:val="24"/>
          <w:lang w:val="en-US" w:eastAsia="zh-CN" w:bidi="ar-SA"/>
        </w:rPr>
      </w:pPr>
    </w:p>
    <w:p w14:paraId="1D1A9D56">
      <w:pPr>
        <w:rPr>
          <w:rFonts w:hint="eastAsia" w:ascii="Arial" w:hAnsi="Arial" w:cs="Arial" w:eastAsiaTheme="minorEastAsia"/>
          <w:b/>
          <w:bCs/>
          <w:kern w:val="24"/>
          <w:sz w:val="21"/>
          <w:szCs w:val="24"/>
          <w:lang w:val="en-US" w:eastAsia="zh-CN" w:bidi="ar-SA"/>
        </w:rPr>
      </w:pPr>
    </w:p>
    <w:p w14:paraId="7635905A">
      <w:pPr>
        <w:pStyle w:val="3"/>
        <w:rPr>
          <w:rFonts w:hint="eastAsia" w:ascii="Arial" w:hAnsi="Arial" w:cs="Arial" w:eastAsiaTheme="minorEastAsia"/>
          <w:b/>
          <w:bCs/>
          <w:kern w:val="24"/>
          <w:sz w:val="21"/>
          <w:szCs w:val="24"/>
          <w:lang w:val="en-US" w:eastAsia="zh-CN" w:bidi="ar-SA"/>
        </w:rPr>
      </w:pPr>
    </w:p>
    <w:p w14:paraId="3A695A6A">
      <w:pPr>
        <w:rPr>
          <w:rFonts w:hint="eastAsia" w:ascii="Arial" w:hAnsi="Arial" w:cs="Arial" w:eastAsiaTheme="minorEastAsia"/>
          <w:b/>
          <w:bCs/>
          <w:kern w:val="24"/>
          <w:sz w:val="21"/>
          <w:szCs w:val="24"/>
          <w:lang w:val="en-US" w:eastAsia="zh-CN" w:bidi="ar-SA"/>
        </w:rPr>
      </w:pPr>
    </w:p>
    <w:p w14:paraId="008C2D6B">
      <w:pPr>
        <w:pStyle w:val="3"/>
        <w:rPr>
          <w:rFonts w:hint="eastAsia" w:ascii="Arial" w:hAnsi="Arial" w:cs="Arial" w:eastAsiaTheme="minorEastAsia"/>
          <w:b/>
          <w:bCs/>
          <w:kern w:val="24"/>
          <w:sz w:val="21"/>
          <w:szCs w:val="24"/>
          <w:lang w:val="en-US" w:eastAsia="zh-CN" w:bidi="ar-SA"/>
        </w:rPr>
      </w:pPr>
    </w:p>
    <w:p w14:paraId="50CF823E">
      <w:pPr>
        <w:rPr>
          <w:rFonts w:hint="eastAsia" w:ascii="Arial" w:hAnsi="Arial" w:cs="Arial" w:eastAsiaTheme="minorEastAsia"/>
          <w:b/>
          <w:bCs/>
          <w:kern w:val="24"/>
          <w:sz w:val="21"/>
          <w:szCs w:val="24"/>
          <w:lang w:val="en-US" w:eastAsia="zh-CN" w:bidi="ar-SA"/>
        </w:rPr>
      </w:pPr>
    </w:p>
    <w:p w14:paraId="57AA203B">
      <w:pPr>
        <w:pStyle w:val="3"/>
        <w:rPr>
          <w:rFonts w:hint="eastAsia" w:ascii="Arial" w:hAnsi="Arial" w:cs="Arial" w:eastAsiaTheme="minorEastAsia"/>
          <w:b/>
          <w:bCs/>
          <w:kern w:val="24"/>
          <w:sz w:val="21"/>
          <w:szCs w:val="24"/>
          <w:lang w:val="en-US" w:eastAsia="zh-CN" w:bidi="ar-SA"/>
        </w:rPr>
      </w:pPr>
    </w:p>
    <w:p w14:paraId="30144B89">
      <w:pPr>
        <w:rPr>
          <w:rFonts w:hint="eastAsia" w:ascii="Arial" w:hAnsi="Arial" w:cs="Arial" w:eastAsiaTheme="minorEastAsia"/>
          <w:b/>
          <w:bCs/>
          <w:kern w:val="24"/>
          <w:sz w:val="21"/>
          <w:szCs w:val="24"/>
          <w:lang w:val="en-US" w:eastAsia="zh-CN" w:bidi="ar-SA"/>
        </w:rPr>
      </w:pPr>
    </w:p>
    <w:p w14:paraId="5B8E9D8F">
      <w:pPr>
        <w:pStyle w:val="3"/>
        <w:rPr>
          <w:rFonts w:hint="eastAsia" w:ascii="Arial" w:hAnsi="Arial" w:cs="Arial" w:eastAsiaTheme="minorEastAsia"/>
          <w:b/>
          <w:bCs/>
          <w:kern w:val="24"/>
          <w:sz w:val="21"/>
          <w:szCs w:val="24"/>
          <w:lang w:val="en-US" w:eastAsia="zh-CN" w:bidi="ar-SA"/>
        </w:rPr>
      </w:pPr>
    </w:p>
    <w:p w14:paraId="3880B516">
      <w:pPr>
        <w:rPr>
          <w:rFonts w:hint="eastAsia"/>
          <w:lang w:val="en-US" w:eastAsia="zh-CN"/>
        </w:rPr>
      </w:pPr>
    </w:p>
    <w:p w14:paraId="5D804176">
      <w:pPr>
        <w:pStyle w:val="3"/>
        <w:rPr>
          <w:rFonts w:hint="eastAsia"/>
          <w:lang w:val="en-US" w:eastAsia="zh-CN"/>
        </w:rPr>
      </w:pPr>
    </w:p>
    <w:p w14:paraId="03D74E20">
      <w:pPr>
        <w:pStyle w:val="3"/>
        <w:rPr>
          <w:rFonts w:hint="eastAsia" w:ascii="Arial" w:hAnsi="Arial" w:cs="Arial" w:eastAsiaTheme="minorEastAsia"/>
          <w:b/>
          <w:bCs/>
          <w:kern w:val="24"/>
          <w:sz w:val="21"/>
          <w:szCs w:val="24"/>
          <w:lang w:val="en-US" w:eastAsia="zh-CN" w:bidi="ar-SA"/>
        </w:rPr>
      </w:pPr>
    </w:p>
    <w:p w14:paraId="7138B0E2">
      <w:pPr>
        <w:pStyle w:val="3"/>
        <w:rPr>
          <w:rFonts w:hint="eastAsia"/>
          <w:lang w:val="en-US" w:eastAsia="zh-CN"/>
        </w:rPr>
      </w:pPr>
    </w:p>
    <w:p w14:paraId="3FF858C7">
      <w:pPr>
        <w:widowControl/>
        <w:spacing w:line="360" w:lineRule="auto"/>
        <w:contextualSpacing/>
        <w:jc w:val="center"/>
        <w:outlineLvl w:val="0"/>
        <w:rPr>
          <w:rFonts w:hint="eastAsia" w:eastAsia="黑体"/>
          <w:sz w:val="30"/>
          <w:lang w:val="en-US" w:eastAsia="zh-CN"/>
        </w:rPr>
      </w:pPr>
      <w:r>
        <w:rPr>
          <w:rFonts w:hint="eastAsia" w:eastAsia="黑体"/>
          <w:sz w:val="30"/>
          <w:lang w:val="en-US" w:eastAsia="zh-CN"/>
        </w:rPr>
        <w:t>七、其他材料</w:t>
      </w:r>
    </w:p>
    <w:p w14:paraId="31B7F1FF">
      <w:pPr>
        <w:ind w:firstLine="640" w:firstLineChars="200"/>
        <w:rPr>
          <w:rFonts w:hint="default" w:ascii="仿宋_GB2312" w:hAnsi="仿宋_GB2312" w:eastAsia="仿宋_GB2312" w:cs="仿宋_GB2312"/>
          <w:sz w:val="32"/>
          <w:szCs w:val="32"/>
          <w:shd w:val="clear" w:color="auto" w:fill="FFFFFF"/>
          <w:lang w:val="en-US" w:eastAsia="zh-CN" w:bidi="ar-SA"/>
        </w:rPr>
        <w:sectPr>
          <w:pgSz w:w="11906" w:h="16838"/>
          <w:pgMar w:top="1440" w:right="1800" w:bottom="1440" w:left="1800" w:header="851" w:footer="992" w:gutter="0"/>
          <w:cols w:space="425" w:num="1"/>
          <w:docGrid w:type="lines" w:linePitch="312" w:charSpace="0"/>
        </w:sectPr>
      </w:pPr>
    </w:p>
    <w:p w14:paraId="460FDF14">
      <w:pPr>
        <w:keepNext w:val="0"/>
        <w:keepLines w:val="0"/>
        <w:pageBreakBefore w:val="0"/>
        <w:widowControl w:val="0"/>
        <w:kinsoku/>
        <w:wordWrap/>
        <w:overflowPunct/>
        <w:topLinePunct w:val="0"/>
        <w:autoSpaceDE/>
        <w:autoSpaceDN/>
        <w:bidi w:val="0"/>
        <w:adjustRightInd/>
        <w:snapToGrid/>
        <w:spacing w:line="720" w:lineRule="auto"/>
        <w:jc w:val="both"/>
        <w:textAlignment w:val="auto"/>
        <w:outlineLvl w:val="0"/>
        <w:rPr>
          <w:rFonts w:hint="default" w:ascii="楷体_GB2312" w:hAnsi="楷体_GB2312" w:eastAsia="楷体_GB2312" w:cs="楷体_GB2312"/>
          <w:b w:val="0"/>
          <w:bCs w:val="0"/>
          <w:i w:val="0"/>
          <w:iCs w:val="0"/>
          <w:color w:val="000000"/>
          <w:kern w:val="0"/>
          <w:sz w:val="32"/>
          <w:szCs w:val="32"/>
          <w:u w:val="none"/>
          <w:lang w:val="en-US" w:eastAsia="zh-CN" w:bidi="ar"/>
        </w:rPr>
      </w:pPr>
      <w:r>
        <w:rPr>
          <w:rFonts w:hint="eastAsia" w:ascii="楷体_GB2312" w:hAnsi="楷体_GB2312" w:eastAsia="楷体_GB2312" w:cs="楷体_GB2312"/>
          <w:b w:val="0"/>
          <w:bCs w:val="0"/>
          <w:i w:val="0"/>
          <w:iCs w:val="0"/>
          <w:color w:val="000000"/>
          <w:kern w:val="0"/>
          <w:sz w:val="32"/>
          <w:szCs w:val="32"/>
          <w:u w:val="none"/>
          <w:lang w:val="en-US" w:eastAsia="zh-CN" w:bidi="ar"/>
        </w:rPr>
        <w:t>附件2</w:t>
      </w:r>
    </w:p>
    <w:tbl>
      <w:tblPr>
        <w:tblStyle w:val="5"/>
        <w:tblW w:w="5539" w:type="pct"/>
        <w:jc w:val="center"/>
        <w:tblLayout w:type="autofit"/>
        <w:tblCellMar>
          <w:top w:w="0" w:type="dxa"/>
          <w:left w:w="108" w:type="dxa"/>
          <w:bottom w:w="0" w:type="dxa"/>
          <w:right w:w="108" w:type="dxa"/>
        </w:tblCellMar>
      </w:tblPr>
      <w:tblGrid>
        <w:gridCol w:w="1705"/>
        <w:gridCol w:w="2623"/>
        <w:gridCol w:w="1448"/>
        <w:gridCol w:w="1784"/>
        <w:gridCol w:w="1881"/>
      </w:tblGrid>
      <w:tr w14:paraId="10EAA16E">
        <w:tblPrEx>
          <w:tblCellMar>
            <w:top w:w="0" w:type="dxa"/>
            <w:left w:w="108" w:type="dxa"/>
            <w:bottom w:w="0" w:type="dxa"/>
            <w:right w:w="108" w:type="dxa"/>
          </w:tblCellMar>
        </w:tblPrEx>
        <w:trPr>
          <w:trHeight w:val="420" w:hRule="atLeast"/>
          <w:jc w:val="center"/>
        </w:trPr>
        <w:tc>
          <w:tcPr>
            <w:tcW w:w="5000" w:type="pct"/>
            <w:gridSpan w:val="5"/>
            <w:tcBorders>
              <w:top w:val="nil"/>
              <w:left w:val="nil"/>
              <w:bottom w:val="nil"/>
              <w:right w:val="nil"/>
            </w:tcBorders>
            <w:shd w:val="clear" w:color="auto" w:fill="auto"/>
            <w:noWrap/>
            <w:vAlign w:val="bottom"/>
          </w:tcPr>
          <w:p w14:paraId="35F30602">
            <w:pPr>
              <w:widowControl/>
              <w:jc w:val="center"/>
              <w:rPr>
                <w:rFonts w:hint="eastAsia" w:eastAsia="华文中宋"/>
                <w:kern w:val="0"/>
                <w:sz w:val="32"/>
                <w:szCs w:val="32"/>
                <w:lang w:eastAsia="zh-CN"/>
              </w:rPr>
            </w:pPr>
            <w:r>
              <w:rPr>
                <w:rFonts w:hint="eastAsia" w:ascii="仿宋_GB2312" w:hAnsi="仿宋_GB2312" w:eastAsia="仿宋_GB2312" w:cs="仿宋_GB2312"/>
                <w:kern w:val="0"/>
                <w:sz w:val="32"/>
                <w:szCs w:val="32"/>
                <w:lang w:val="en-US" w:eastAsia="zh-CN"/>
              </w:rPr>
              <w:t>供应商</w:t>
            </w:r>
            <w:r>
              <w:rPr>
                <w:rFonts w:hint="eastAsia" w:ascii="仿宋_GB2312" w:hAnsi="仿宋_GB2312" w:eastAsia="仿宋_GB2312" w:cs="仿宋_GB2312"/>
                <w:kern w:val="0"/>
                <w:sz w:val="32"/>
                <w:szCs w:val="32"/>
              </w:rPr>
              <w:t>考察情况记录表</w:t>
            </w:r>
          </w:p>
        </w:tc>
      </w:tr>
      <w:tr w14:paraId="3631C828">
        <w:tblPrEx>
          <w:tblCellMar>
            <w:top w:w="0" w:type="dxa"/>
            <w:left w:w="108" w:type="dxa"/>
            <w:bottom w:w="0" w:type="dxa"/>
            <w:right w:w="108" w:type="dxa"/>
          </w:tblCellMar>
        </w:tblPrEx>
        <w:trPr>
          <w:trHeight w:val="485" w:hRule="atLeast"/>
          <w:jc w:val="center"/>
        </w:trPr>
        <w:tc>
          <w:tcPr>
            <w:tcW w:w="4003" w:type="pct"/>
            <w:gridSpan w:val="4"/>
            <w:tcBorders>
              <w:top w:val="nil"/>
              <w:left w:val="nil"/>
              <w:bottom w:val="single" w:color="auto" w:sz="8" w:space="0"/>
              <w:right w:val="nil"/>
            </w:tcBorders>
            <w:shd w:val="clear" w:color="auto" w:fill="auto"/>
            <w:noWrap/>
            <w:vAlign w:val="bottom"/>
          </w:tcPr>
          <w:p w14:paraId="074B8247">
            <w:pPr>
              <w:widowControl/>
              <w:jc w:val="left"/>
              <w:rPr>
                <w:rFonts w:hint="default" w:eastAsia="仿宋_GB2312"/>
                <w:kern w:val="0"/>
                <w:sz w:val="20"/>
                <w:lang w:val="en-US" w:eastAsia="zh-CN"/>
              </w:rPr>
            </w:pPr>
            <w:r>
              <w:rPr>
                <w:rFonts w:eastAsia="仿宋_GB2312"/>
                <w:kern w:val="0"/>
                <w:sz w:val="20"/>
              </w:rPr>
              <w:t>　</w:t>
            </w:r>
            <w:r>
              <w:rPr>
                <w:rFonts w:hint="eastAsia" w:eastAsia="仿宋_GB2312"/>
                <w:kern w:val="0"/>
                <w:sz w:val="24"/>
                <w:szCs w:val="24"/>
                <w:lang w:val="en-US" w:eastAsia="zh-CN"/>
              </w:rPr>
              <w:t>拟申请</w:t>
            </w:r>
            <w:r>
              <w:rPr>
                <w:rFonts w:eastAsia="仿宋_GB2312"/>
                <w:kern w:val="0"/>
                <w:sz w:val="24"/>
                <w:szCs w:val="24"/>
              </w:rPr>
              <w:t>供应商</w:t>
            </w:r>
            <w:r>
              <w:rPr>
                <w:rFonts w:hint="eastAsia" w:eastAsia="仿宋_GB2312"/>
                <w:kern w:val="0"/>
                <w:sz w:val="24"/>
                <w:szCs w:val="24"/>
                <w:lang w:val="en-US" w:eastAsia="zh-CN"/>
              </w:rPr>
              <w:t>库：供应商B类库（厨具）</w:t>
            </w:r>
          </w:p>
        </w:tc>
        <w:tc>
          <w:tcPr>
            <w:tcW w:w="996" w:type="pct"/>
            <w:tcBorders>
              <w:top w:val="nil"/>
              <w:left w:val="nil"/>
              <w:bottom w:val="nil"/>
              <w:right w:val="nil"/>
            </w:tcBorders>
            <w:shd w:val="clear" w:color="auto" w:fill="auto"/>
            <w:noWrap/>
            <w:vAlign w:val="bottom"/>
          </w:tcPr>
          <w:p w14:paraId="5F898EDC">
            <w:pPr>
              <w:widowControl/>
              <w:jc w:val="left"/>
              <w:rPr>
                <w:rFonts w:eastAsia="仿宋_GB2312"/>
                <w:kern w:val="0"/>
                <w:sz w:val="20"/>
              </w:rPr>
            </w:pPr>
            <w:r>
              <w:rPr>
                <w:rFonts w:eastAsia="仿宋_GB2312"/>
                <w:kern w:val="0"/>
                <w:sz w:val="24"/>
                <w:szCs w:val="24"/>
              </w:rPr>
              <w:t>编号：</w:t>
            </w:r>
          </w:p>
        </w:tc>
      </w:tr>
      <w:tr w14:paraId="71C34375">
        <w:tblPrEx>
          <w:tblCellMar>
            <w:top w:w="0" w:type="dxa"/>
            <w:left w:w="108" w:type="dxa"/>
            <w:bottom w:w="0" w:type="dxa"/>
            <w:right w:w="108" w:type="dxa"/>
          </w:tblCellMar>
        </w:tblPrEx>
        <w:trPr>
          <w:trHeight w:val="375" w:hRule="atLeast"/>
          <w:jc w:val="center"/>
        </w:trPr>
        <w:tc>
          <w:tcPr>
            <w:tcW w:w="903" w:type="pct"/>
            <w:tcBorders>
              <w:top w:val="nil"/>
              <w:left w:val="single" w:color="auto" w:sz="8" w:space="0"/>
              <w:bottom w:val="single" w:color="auto" w:sz="4" w:space="0"/>
              <w:right w:val="single" w:color="auto" w:sz="4" w:space="0"/>
            </w:tcBorders>
            <w:shd w:val="clear" w:color="auto" w:fill="auto"/>
            <w:noWrap w:val="0"/>
            <w:vAlign w:val="center"/>
          </w:tcPr>
          <w:p w14:paraId="25CC7B40">
            <w:pPr>
              <w:widowControl/>
              <w:rPr>
                <w:rFonts w:eastAsia="仿宋_GB2312"/>
                <w:kern w:val="0"/>
                <w:sz w:val="24"/>
                <w:szCs w:val="24"/>
              </w:rPr>
            </w:pPr>
            <w:r>
              <w:rPr>
                <w:rFonts w:eastAsia="仿宋_GB2312"/>
                <w:kern w:val="0"/>
                <w:sz w:val="24"/>
                <w:szCs w:val="24"/>
              </w:rPr>
              <w:t>考察对象名称</w:t>
            </w:r>
          </w:p>
        </w:tc>
        <w:tc>
          <w:tcPr>
            <w:tcW w:w="2156" w:type="pct"/>
            <w:gridSpan w:val="2"/>
            <w:tcBorders>
              <w:top w:val="nil"/>
              <w:left w:val="nil"/>
              <w:bottom w:val="single" w:color="auto" w:sz="4" w:space="0"/>
              <w:right w:val="single" w:color="auto" w:sz="4" w:space="0"/>
            </w:tcBorders>
            <w:shd w:val="clear" w:color="auto" w:fill="auto"/>
            <w:noWrap w:val="0"/>
            <w:vAlign w:val="center"/>
          </w:tcPr>
          <w:p w14:paraId="2E3CFAAF">
            <w:pPr>
              <w:widowControl/>
              <w:jc w:val="left"/>
              <w:rPr>
                <w:rFonts w:hint="default" w:eastAsia="仿宋_GB2312"/>
                <w:kern w:val="0"/>
                <w:sz w:val="24"/>
                <w:szCs w:val="24"/>
                <w:lang w:val="en-US" w:eastAsia="zh-CN"/>
              </w:rPr>
            </w:pPr>
            <w:r>
              <w:rPr>
                <w:rFonts w:eastAsia="仿宋_GB2312"/>
                <w:kern w:val="0"/>
                <w:sz w:val="24"/>
                <w:szCs w:val="24"/>
              </w:rPr>
              <w:t>　</w:t>
            </w:r>
          </w:p>
          <w:p w14:paraId="1A343974">
            <w:pPr>
              <w:widowControl/>
              <w:jc w:val="center"/>
              <w:rPr>
                <w:rFonts w:eastAsia="仿宋_GB2312"/>
                <w:kern w:val="0"/>
                <w:sz w:val="24"/>
                <w:szCs w:val="24"/>
              </w:rPr>
            </w:pPr>
            <w:r>
              <w:rPr>
                <w:rFonts w:eastAsia="仿宋_GB2312"/>
                <w:kern w:val="0"/>
                <w:sz w:val="24"/>
                <w:szCs w:val="24"/>
              </w:rPr>
              <w:t>　</w:t>
            </w:r>
          </w:p>
        </w:tc>
        <w:tc>
          <w:tcPr>
            <w:tcW w:w="944" w:type="pct"/>
            <w:tcBorders>
              <w:top w:val="nil"/>
              <w:left w:val="single" w:color="auto" w:sz="4" w:space="0"/>
              <w:bottom w:val="single" w:color="auto" w:sz="4" w:space="0"/>
              <w:right w:val="single" w:color="auto" w:sz="4" w:space="0"/>
            </w:tcBorders>
            <w:shd w:val="clear" w:color="auto" w:fill="auto"/>
            <w:noWrap w:val="0"/>
            <w:vAlign w:val="center"/>
          </w:tcPr>
          <w:p w14:paraId="02C25DFA">
            <w:pPr>
              <w:widowControl/>
              <w:jc w:val="center"/>
              <w:rPr>
                <w:rFonts w:eastAsia="仿宋_GB2312"/>
                <w:kern w:val="0"/>
                <w:sz w:val="24"/>
                <w:szCs w:val="24"/>
              </w:rPr>
            </w:pPr>
            <w:r>
              <w:rPr>
                <w:rFonts w:eastAsia="仿宋_GB2312"/>
                <w:kern w:val="0"/>
                <w:sz w:val="24"/>
                <w:szCs w:val="24"/>
              </w:rPr>
              <w:t>考察时间</w:t>
            </w:r>
          </w:p>
        </w:tc>
        <w:tc>
          <w:tcPr>
            <w:tcW w:w="996" w:type="pct"/>
            <w:tcBorders>
              <w:top w:val="single" w:color="auto" w:sz="8" w:space="0"/>
              <w:left w:val="nil"/>
              <w:bottom w:val="single" w:color="auto" w:sz="4" w:space="0"/>
              <w:right w:val="single" w:color="auto" w:sz="8" w:space="0"/>
            </w:tcBorders>
            <w:shd w:val="clear" w:color="auto" w:fill="auto"/>
            <w:noWrap w:val="0"/>
            <w:vAlign w:val="center"/>
          </w:tcPr>
          <w:p w14:paraId="5F90D81D">
            <w:pPr>
              <w:widowControl/>
              <w:ind w:right="-107" w:rightChars="-51"/>
              <w:jc w:val="center"/>
              <w:rPr>
                <w:rFonts w:eastAsia="仿宋_GB2312"/>
                <w:kern w:val="0"/>
                <w:sz w:val="24"/>
                <w:szCs w:val="24"/>
              </w:rPr>
            </w:pPr>
            <w:r>
              <w:rPr>
                <w:rFonts w:eastAsia="仿宋_GB2312"/>
                <w:kern w:val="0"/>
                <w:sz w:val="24"/>
                <w:szCs w:val="24"/>
              </w:rPr>
              <w:t xml:space="preserve">年 </w:t>
            </w:r>
            <w:r>
              <w:rPr>
                <w:rFonts w:hint="eastAsia" w:eastAsia="仿宋_GB2312"/>
                <w:kern w:val="0"/>
                <w:sz w:val="24"/>
                <w:szCs w:val="24"/>
                <w:lang w:val="en-US" w:eastAsia="zh-CN"/>
              </w:rPr>
              <w:t xml:space="preserve"> </w:t>
            </w:r>
            <w:r>
              <w:rPr>
                <w:rFonts w:eastAsia="仿宋_GB2312"/>
                <w:kern w:val="0"/>
                <w:sz w:val="24"/>
                <w:szCs w:val="24"/>
              </w:rPr>
              <w:t>月　日</w:t>
            </w:r>
          </w:p>
        </w:tc>
      </w:tr>
      <w:tr w14:paraId="48001A9C">
        <w:tblPrEx>
          <w:tblCellMar>
            <w:top w:w="0" w:type="dxa"/>
            <w:left w:w="108" w:type="dxa"/>
            <w:bottom w:w="0" w:type="dxa"/>
            <w:right w:w="108" w:type="dxa"/>
          </w:tblCellMar>
        </w:tblPrEx>
        <w:trPr>
          <w:trHeight w:val="600" w:hRule="atLeast"/>
          <w:jc w:val="center"/>
        </w:trPr>
        <w:tc>
          <w:tcPr>
            <w:tcW w:w="903" w:type="pct"/>
            <w:tcBorders>
              <w:top w:val="nil"/>
              <w:left w:val="single" w:color="auto" w:sz="8" w:space="0"/>
              <w:bottom w:val="single" w:color="auto" w:sz="4" w:space="0"/>
              <w:right w:val="single" w:color="auto" w:sz="4" w:space="0"/>
            </w:tcBorders>
            <w:shd w:val="clear" w:color="auto" w:fill="auto"/>
            <w:noWrap w:val="0"/>
            <w:vAlign w:val="center"/>
          </w:tcPr>
          <w:p w14:paraId="555DC3AD">
            <w:pPr>
              <w:widowControl/>
              <w:jc w:val="center"/>
              <w:rPr>
                <w:rFonts w:hint="eastAsia" w:eastAsia="仿宋_GB2312"/>
                <w:kern w:val="0"/>
                <w:sz w:val="24"/>
                <w:szCs w:val="24"/>
                <w:lang w:val="en-US" w:eastAsia="zh-CN"/>
              </w:rPr>
            </w:pPr>
            <w:r>
              <w:rPr>
                <w:rFonts w:eastAsia="仿宋_GB2312"/>
                <w:kern w:val="0"/>
                <w:sz w:val="24"/>
                <w:szCs w:val="24"/>
              </w:rPr>
              <w:t>考察</w:t>
            </w:r>
            <w:r>
              <w:rPr>
                <w:rFonts w:hint="eastAsia" w:eastAsia="仿宋_GB2312"/>
                <w:kern w:val="0"/>
                <w:sz w:val="24"/>
                <w:szCs w:val="24"/>
                <w:lang w:val="en-US" w:eastAsia="zh-CN"/>
              </w:rPr>
              <w:t>单位</w:t>
            </w:r>
          </w:p>
          <w:p w14:paraId="1D5FBC98">
            <w:pPr>
              <w:widowControl/>
              <w:jc w:val="center"/>
              <w:rPr>
                <w:rFonts w:eastAsia="仿宋_GB2312"/>
                <w:kern w:val="0"/>
                <w:sz w:val="24"/>
                <w:szCs w:val="24"/>
              </w:rPr>
            </w:pPr>
            <w:r>
              <w:rPr>
                <w:rFonts w:eastAsia="仿宋_GB2312"/>
                <w:kern w:val="0"/>
                <w:sz w:val="24"/>
                <w:szCs w:val="24"/>
              </w:rPr>
              <w:t>负责人</w:t>
            </w: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276DD52">
            <w:pPr>
              <w:widowControl/>
              <w:jc w:val="left"/>
              <w:rPr>
                <w:rFonts w:eastAsia="仿宋_GB2312"/>
                <w:kern w:val="0"/>
                <w:sz w:val="24"/>
                <w:szCs w:val="24"/>
              </w:rPr>
            </w:pPr>
            <w:r>
              <w:rPr>
                <w:rFonts w:eastAsia="仿宋_GB2312"/>
                <w:kern w:val="0"/>
                <w:sz w:val="24"/>
                <w:szCs w:val="24"/>
              </w:rPr>
              <w:t>　</w:t>
            </w:r>
          </w:p>
          <w:p w14:paraId="1A03EE8F">
            <w:pPr>
              <w:widowControl/>
              <w:jc w:val="left"/>
              <w:rPr>
                <w:rFonts w:eastAsia="仿宋_GB2312"/>
                <w:kern w:val="0"/>
                <w:sz w:val="24"/>
                <w:szCs w:val="24"/>
              </w:rPr>
            </w:pPr>
            <w:r>
              <w:rPr>
                <w:rFonts w:eastAsia="仿宋_GB2312"/>
                <w:kern w:val="0"/>
                <w:sz w:val="24"/>
                <w:szCs w:val="24"/>
              </w:rPr>
              <w:t>　</w:t>
            </w:r>
          </w:p>
        </w:tc>
        <w:tc>
          <w:tcPr>
            <w:tcW w:w="7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FC35B21">
            <w:pPr>
              <w:widowControl/>
              <w:jc w:val="center"/>
              <w:rPr>
                <w:rFonts w:eastAsia="仿宋_GB2312"/>
                <w:kern w:val="0"/>
                <w:sz w:val="24"/>
                <w:szCs w:val="24"/>
              </w:rPr>
            </w:pPr>
            <w:r>
              <w:rPr>
                <w:rFonts w:eastAsia="仿宋_GB2312"/>
                <w:kern w:val="0"/>
                <w:sz w:val="24"/>
                <w:szCs w:val="24"/>
              </w:rPr>
              <w:t>考察对象</w:t>
            </w:r>
          </w:p>
          <w:p w14:paraId="1AEE7394">
            <w:pPr>
              <w:widowControl/>
              <w:jc w:val="center"/>
              <w:rPr>
                <w:rFonts w:eastAsia="仿宋_GB2312"/>
                <w:kern w:val="0"/>
                <w:sz w:val="24"/>
                <w:szCs w:val="24"/>
              </w:rPr>
            </w:pPr>
            <w:r>
              <w:rPr>
                <w:rFonts w:eastAsia="仿宋_GB2312"/>
                <w:kern w:val="0"/>
                <w:sz w:val="24"/>
                <w:szCs w:val="24"/>
              </w:rPr>
              <w:t>地址</w:t>
            </w:r>
          </w:p>
        </w:tc>
        <w:tc>
          <w:tcPr>
            <w:tcW w:w="1940"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7C5D8FD">
            <w:pPr>
              <w:widowControl/>
              <w:jc w:val="center"/>
              <w:rPr>
                <w:rFonts w:eastAsia="仿宋_GB2312"/>
                <w:kern w:val="0"/>
                <w:sz w:val="24"/>
                <w:szCs w:val="24"/>
              </w:rPr>
            </w:pPr>
            <w:r>
              <w:rPr>
                <w:rFonts w:eastAsia="仿宋_GB2312"/>
                <w:kern w:val="0"/>
                <w:sz w:val="24"/>
                <w:szCs w:val="24"/>
              </w:rPr>
              <w:t>　</w:t>
            </w:r>
          </w:p>
        </w:tc>
      </w:tr>
      <w:tr w14:paraId="2537AA06">
        <w:tblPrEx>
          <w:tblCellMar>
            <w:top w:w="0" w:type="dxa"/>
            <w:left w:w="108" w:type="dxa"/>
            <w:bottom w:w="0" w:type="dxa"/>
            <w:right w:w="108" w:type="dxa"/>
          </w:tblCellMar>
        </w:tblPrEx>
        <w:trPr>
          <w:cantSplit/>
          <w:trHeight w:val="1359" w:hRule="exact"/>
          <w:jc w:val="center"/>
        </w:trPr>
        <w:tc>
          <w:tcPr>
            <w:tcW w:w="903"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E147CB5">
            <w:pPr>
              <w:widowControl/>
              <w:jc w:val="left"/>
              <w:rPr>
                <w:rFonts w:eastAsia="仿宋_GB2312"/>
                <w:kern w:val="0"/>
                <w:sz w:val="24"/>
                <w:szCs w:val="24"/>
              </w:rPr>
            </w:pPr>
            <w:r>
              <w:rPr>
                <w:rFonts w:eastAsia="仿宋_GB2312"/>
                <w:kern w:val="0"/>
                <w:sz w:val="24"/>
                <w:szCs w:val="24"/>
              </w:rPr>
              <w:t>考察对象情况</w:t>
            </w: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B0AA33">
            <w:pPr>
              <w:widowControl/>
              <w:rPr>
                <w:rFonts w:eastAsia="仿宋_GB2312"/>
                <w:kern w:val="0"/>
                <w:sz w:val="24"/>
                <w:szCs w:val="24"/>
              </w:rPr>
            </w:pPr>
            <w:r>
              <w:rPr>
                <w:rFonts w:eastAsia="仿宋_GB2312"/>
                <w:kern w:val="0"/>
                <w:sz w:val="24"/>
                <w:szCs w:val="24"/>
              </w:rPr>
              <w:t>（1）企业类型（合资、独资、国有、私营、全民所有制、集体所有制、股份制、有限责任</w:t>
            </w:r>
            <w:r>
              <w:rPr>
                <w:rFonts w:hint="eastAsia" w:eastAsia="仿宋_GB2312"/>
                <w:kern w:val="0"/>
                <w:sz w:val="24"/>
                <w:szCs w:val="24"/>
                <w:lang w:val="en-US" w:eastAsia="zh-CN"/>
              </w:rPr>
              <w:t>等</w:t>
            </w:r>
            <w:r>
              <w:rPr>
                <w:rFonts w:eastAsia="仿宋_GB2312"/>
                <w:kern w:val="0"/>
                <w:sz w:val="24"/>
                <w:szCs w:val="24"/>
              </w:rPr>
              <w:t>）</w:t>
            </w:r>
          </w:p>
        </w:tc>
        <w:tc>
          <w:tcPr>
            <w:tcW w:w="7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3067D0C">
            <w:pPr>
              <w:widowControl/>
              <w:jc w:val="left"/>
              <w:rPr>
                <w:rFonts w:eastAsia="仿宋_GB2312"/>
                <w:kern w:val="0"/>
                <w:sz w:val="24"/>
                <w:szCs w:val="24"/>
              </w:rPr>
            </w:pPr>
            <w:r>
              <w:rPr>
                <w:rFonts w:eastAsia="仿宋_GB2312"/>
                <w:kern w:val="0"/>
                <w:sz w:val="24"/>
                <w:szCs w:val="24"/>
              </w:rPr>
              <w:t>　</w:t>
            </w:r>
          </w:p>
        </w:tc>
        <w:tc>
          <w:tcPr>
            <w:tcW w:w="9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FE24895">
            <w:pPr>
              <w:widowControl/>
              <w:jc w:val="left"/>
              <w:rPr>
                <w:rFonts w:eastAsia="仿宋_GB2312"/>
                <w:kern w:val="0"/>
                <w:sz w:val="24"/>
                <w:szCs w:val="24"/>
              </w:rPr>
            </w:pPr>
            <w:r>
              <w:rPr>
                <w:rFonts w:eastAsia="仿宋_GB2312"/>
                <w:kern w:val="0"/>
                <w:sz w:val="24"/>
                <w:szCs w:val="24"/>
              </w:rPr>
              <w:t>注册资金：</w:t>
            </w:r>
          </w:p>
        </w:tc>
        <w:tc>
          <w:tcPr>
            <w:tcW w:w="99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D650F6">
            <w:pPr>
              <w:widowControl/>
              <w:jc w:val="left"/>
              <w:rPr>
                <w:rFonts w:eastAsia="仿宋_GB2312"/>
                <w:kern w:val="0"/>
                <w:sz w:val="24"/>
                <w:szCs w:val="24"/>
              </w:rPr>
            </w:pPr>
          </w:p>
        </w:tc>
      </w:tr>
      <w:tr w14:paraId="2641467C">
        <w:tblPrEx>
          <w:tblCellMar>
            <w:top w:w="0" w:type="dxa"/>
            <w:left w:w="108" w:type="dxa"/>
            <w:bottom w:w="0" w:type="dxa"/>
            <w:right w:w="108" w:type="dxa"/>
          </w:tblCellMar>
        </w:tblPrEx>
        <w:trPr>
          <w:cantSplit/>
          <w:trHeight w:val="934" w:hRule="exact"/>
          <w:jc w:val="center"/>
        </w:trPr>
        <w:tc>
          <w:tcPr>
            <w:tcW w:w="903"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3813B01">
            <w:pPr>
              <w:widowControl/>
              <w:jc w:val="left"/>
              <w:rPr>
                <w:rFonts w:eastAsia="仿宋_GB2312"/>
                <w:kern w:val="0"/>
                <w:sz w:val="24"/>
                <w:szCs w:val="24"/>
              </w:rPr>
            </w:pP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0ACC6E">
            <w:pPr>
              <w:widowControl/>
              <w:rPr>
                <w:rFonts w:hint="default" w:eastAsia="仿宋_GB2312"/>
                <w:kern w:val="0"/>
                <w:sz w:val="24"/>
                <w:szCs w:val="24"/>
                <w:lang w:val="en-US" w:eastAsia="zh-CN"/>
              </w:rPr>
            </w:pPr>
            <w:r>
              <w:rPr>
                <w:rFonts w:eastAsia="仿宋_GB2312"/>
                <w:kern w:val="0"/>
                <w:sz w:val="24"/>
                <w:szCs w:val="24"/>
              </w:rPr>
              <w:t>（2）是否已</w:t>
            </w:r>
            <w:r>
              <w:rPr>
                <w:rFonts w:hint="eastAsia" w:eastAsia="仿宋_GB2312"/>
                <w:kern w:val="0"/>
                <w:sz w:val="24"/>
                <w:szCs w:val="24"/>
                <w:lang w:val="en-US" w:eastAsia="zh-CN"/>
              </w:rPr>
              <w:t>正常年申报</w:t>
            </w:r>
          </w:p>
        </w:tc>
        <w:tc>
          <w:tcPr>
            <w:tcW w:w="7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658940">
            <w:pPr>
              <w:widowControl/>
              <w:jc w:val="left"/>
              <w:rPr>
                <w:rFonts w:eastAsia="仿宋_GB2312"/>
                <w:kern w:val="0"/>
                <w:sz w:val="24"/>
                <w:szCs w:val="24"/>
              </w:rPr>
            </w:pPr>
            <w:r>
              <w:rPr>
                <w:rFonts w:eastAsia="仿宋_GB2312"/>
                <w:kern w:val="0"/>
                <w:sz w:val="24"/>
                <w:szCs w:val="24"/>
              </w:rPr>
              <w:t>　</w:t>
            </w:r>
          </w:p>
        </w:tc>
        <w:tc>
          <w:tcPr>
            <w:tcW w:w="9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C823868">
            <w:pPr>
              <w:widowControl/>
              <w:jc w:val="left"/>
              <w:rPr>
                <w:rFonts w:eastAsia="仿宋_GB2312"/>
                <w:kern w:val="0"/>
                <w:sz w:val="24"/>
                <w:szCs w:val="24"/>
              </w:rPr>
            </w:pPr>
            <w:r>
              <w:rPr>
                <w:rFonts w:hint="eastAsia" w:eastAsia="仿宋_GB2312"/>
                <w:kern w:val="0"/>
                <w:sz w:val="24"/>
                <w:szCs w:val="24"/>
                <w:lang w:val="en-US" w:eastAsia="zh-CN"/>
              </w:rPr>
              <w:t>营业执照</w:t>
            </w:r>
            <w:r>
              <w:rPr>
                <w:rFonts w:eastAsia="仿宋_GB2312"/>
                <w:kern w:val="0"/>
                <w:sz w:val="24"/>
                <w:szCs w:val="24"/>
              </w:rPr>
              <w:t>是否在有效期内：</w:t>
            </w:r>
          </w:p>
        </w:tc>
        <w:tc>
          <w:tcPr>
            <w:tcW w:w="99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EDD11C">
            <w:pPr>
              <w:widowControl/>
              <w:jc w:val="left"/>
              <w:rPr>
                <w:rFonts w:eastAsia="仿宋_GB2312"/>
                <w:kern w:val="0"/>
                <w:sz w:val="24"/>
                <w:szCs w:val="24"/>
              </w:rPr>
            </w:pPr>
          </w:p>
        </w:tc>
      </w:tr>
      <w:tr w14:paraId="12774E55">
        <w:tblPrEx>
          <w:tblCellMar>
            <w:top w:w="0" w:type="dxa"/>
            <w:left w:w="108" w:type="dxa"/>
            <w:bottom w:w="0" w:type="dxa"/>
            <w:right w:w="108" w:type="dxa"/>
          </w:tblCellMar>
        </w:tblPrEx>
        <w:trPr>
          <w:cantSplit/>
          <w:trHeight w:val="672" w:hRule="exact"/>
          <w:jc w:val="center"/>
        </w:trPr>
        <w:tc>
          <w:tcPr>
            <w:tcW w:w="903"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C6E0CF7">
            <w:pPr>
              <w:widowControl/>
              <w:jc w:val="left"/>
              <w:rPr>
                <w:rFonts w:eastAsia="仿宋_GB2312"/>
                <w:kern w:val="0"/>
                <w:sz w:val="24"/>
                <w:szCs w:val="24"/>
              </w:rPr>
            </w:pP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C862EF8">
            <w:pPr>
              <w:widowControl/>
              <w:rPr>
                <w:rFonts w:hint="eastAsia" w:eastAsia="仿宋_GB2312"/>
                <w:kern w:val="0"/>
                <w:sz w:val="24"/>
                <w:szCs w:val="24"/>
                <w:lang w:eastAsia="zh-CN"/>
              </w:rPr>
            </w:pPr>
            <w:r>
              <w:rPr>
                <w:rFonts w:hint="eastAsia" w:eastAsia="仿宋_GB2312"/>
                <w:kern w:val="0"/>
                <w:sz w:val="24"/>
                <w:szCs w:val="24"/>
                <w:lang w:eastAsia="zh-CN"/>
              </w:rPr>
              <w:t>（</w:t>
            </w:r>
            <w:r>
              <w:rPr>
                <w:rFonts w:hint="eastAsia" w:eastAsia="仿宋_GB2312"/>
                <w:kern w:val="0"/>
                <w:sz w:val="24"/>
                <w:szCs w:val="24"/>
                <w:lang w:val="en-US" w:eastAsia="zh-CN"/>
              </w:rPr>
              <w:t>3</w:t>
            </w:r>
            <w:r>
              <w:rPr>
                <w:rFonts w:hint="eastAsia" w:eastAsia="仿宋_GB2312"/>
                <w:kern w:val="0"/>
                <w:sz w:val="24"/>
                <w:szCs w:val="24"/>
                <w:lang w:eastAsia="zh-CN"/>
              </w:rPr>
              <w:t>）与集团是否有过不良案例记录的审核</w:t>
            </w:r>
          </w:p>
        </w:tc>
        <w:tc>
          <w:tcPr>
            <w:tcW w:w="2707"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A702DB9">
            <w:pPr>
              <w:widowControl/>
              <w:jc w:val="left"/>
              <w:rPr>
                <w:rFonts w:eastAsia="仿宋_GB2312"/>
                <w:kern w:val="0"/>
                <w:sz w:val="24"/>
                <w:szCs w:val="24"/>
              </w:rPr>
            </w:pPr>
          </w:p>
        </w:tc>
      </w:tr>
      <w:tr w14:paraId="6C7D87A4">
        <w:tblPrEx>
          <w:tblCellMar>
            <w:top w:w="0" w:type="dxa"/>
            <w:left w:w="108" w:type="dxa"/>
            <w:bottom w:w="0" w:type="dxa"/>
            <w:right w:w="108" w:type="dxa"/>
          </w:tblCellMar>
        </w:tblPrEx>
        <w:trPr>
          <w:cantSplit/>
          <w:trHeight w:val="397" w:hRule="exact"/>
          <w:jc w:val="center"/>
        </w:trPr>
        <w:tc>
          <w:tcPr>
            <w:tcW w:w="903"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13E4B54">
            <w:pPr>
              <w:widowControl/>
              <w:jc w:val="left"/>
              <w:rPr>
                <w:rFonts w:eastAsia="仿宋_GB2312"/>
                <w:kern w:val="0"/>
                <w:sz w:val="24"/>
                <w:szCs w:val="24"/>
              </w:rPr>
            </w:pPr>
          </w:p>
        </w:tc>
        <w:tc>
          <w:tcPr>
            <w:tcW w:w="4096"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5FDEA46B">
            <w:pPr>
              <w:widowControl/>
              <w:rPr>
                <w:rFonts w:hint="default" w:eastAsia="仿宋_GB2312"/>
                <w:kern w:val="0"/>
                <w:sz w:val="24"/>
                <w:szCs w:val="24"/>
                <w:lang w:val="en-US" w:eastAsia="zh-CN"/>
              </w:rPr>
            </w:pPr>
            <w:r>
              <w:rPr>
                <w:rFonts w:hint="eastAsia" w:ascii="仿宋_GB2312" w:hAnsi="仿宋_GB2312" w:eastAsia="仿宋_GB2312" w:cs="仿宋_GB2312"/>
                <w:sz w:val="24"/>
                <w:szCs w:val="24"/>
                <w:lang w:val="en-US" w:eastAsia="zh-CN"/>
              </w:rPr>
              <w:t>主营产品品牌：</w:t>
            </w:r>
          </w:p>
        </w:tc>
      </w:tr>
      <w:tr w14:paraId="1CD6D91A">
        <w:tblPrEx>
          <w:tblCellMar>
            <w:top w:w="0" w:type="dxa"/>
            <w:left w:w="108" w:type="dxa"/>
            <w:bottom w:w="0" w:type="dxa"/>
            <w:right w:w="108" w:type="dxa"/>
          </w:tblCellMar>
        </w:tblPrEx>
        <w:trPr>
          <w:cantSplit/>
          <w:trHeight w:val="787" w:hRule="exact"/>
          <w:jc w:val="center"/>
        </w:trPr>
        <w:tc>
          <w:tcPr>
            <w:tcW w:w="903"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5612797">
            <w:pPr>
              <w:widowControl/>
              <w:jc w:val="left"/>
              <w:rPr>
                <w:rFonts w:eastAsia="仿宋_GB2312"/>
                <w:kern w:val="0"/>
                <w:sz w:val="24"/>
                <w:szCs w:val="24"/>
              </w:rPr>
            </w:pP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B1C8198">
            <w:pPr>
              <w:widowControl/>
              <w:rPr>
                <w:rFonts w:hint="default" w:eastAsia="仿宋_GB2312"/>
                <w:kern w:val="0"/>
                <w:sz w:val="24"/>
                <w:szCs w:val="24"/>
                <w:highlight w:val="none"/>
                <w:lang w:val="en-US" w:eastAsia="zh-CN"/>
              </w:rPr>
            </w:pPr>
            <w:r>
              <w:rPr>
                <w:rFonts w:hint="eastAsia" w:eastAsia="仿宋_GB2312"/>
                <w:kern w:val="0"/>
                <w:sz w:val="24"/>
                <w:szCs w:val="24"/>
                <w:highlight w:val="none"/>
                <w:lang w:val="en-US" w:eastAsia="zh-CN"/>
              </w:rPr>
              <w:t>（1）基础得分（30分）</w:t>
            </w:r>
          </w:p>
        </w:tc>
        <w:tc>
          <w:tcPr>
            <w:tcW w:w="2707"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6B009F3">
            <w:pPr>
              <w:widowControl/>
              <w:numPr>
                <w:ilvl w:val="0"/>
                <w:numId w:val="0"/>
              </w:numPr>
              <w:rPr>
                <w:rFonts w:hint="default" w:eastAsia="仿宋_GB2312"/>
                <w:kern w:val="0"/>
                <w:sz w:val="24"/>
                <w:szCs w:val="24"/>
                <w:lang w:val="en-US" w:eastAsia="zh-CN"/>
              </w:rPr>
            </w:pPr>
            <w:r>
              <w:rPr>
                <w:rFonts w:hint="eastAsia" w:eastAsia="仿宋_GB2312"/>
                <w:kern w:val="0"/>
                <w:sz w:val="24"/>
                <w:szCs w:val="24"/>
                <w:lang w:val="en-US" w:eastAsia="zh-CN"/>
              </w:rPr>
              <w:t>满足资格要求和信誉要求两项入库基本条件得30分。</w:t>
            </w:r>
          </w:p>
        </w:tc>
      </w:tr>
      <w:tr w14:paraId="011B8B8B">
        <w:tblPrEx>
          <w:tblCellMar>
            <w:top w:w="0" w:type="dxa"/>
            <w:left w:w="108" w:type="dxa"/>
            <w:bottom w:w="0" w:type="dxa"/>
            <w:right w:w="108" w:type="dxa"/>
          </w:tblCellMar>
        </w:tblPrEx>
        <w:trPr>
          <w:cantSplit/>
          <w:trHeight w:val="4845" w:hRule="exact"/>
          <w:jc w:val="center"/>
        </w:trPr>
        <w:tc>
          <w:tcPr>
            <w:tcW w:w="903"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26AD7E7">
            <w:pPr>
              <w:widowControl/>
              <w:jc w:val="left"/>
              <w:rPr>
                <w:rFonts w:eastAsia="仿宋_GB2312"/>
                <w:kern w:val="0"/>
                <w:sz w:val="24"/>
                <w:szCs w:val="24"/>
              </w:rPr>
            </w:pP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33CAE8">
            <w:pPr>
              <w:widowControl/>
              <w:rPr>
                <w:rFonts w:hint="default" w:eastAsia="仿宋_GB2312" w:asciiTheme="minorHAnsi" w:hAnsiTheme="minorHAnsi" w:cstheme="minorBidi"/>
                <w:kern w:val="0"/>
                <w:sz w:val="24"/>
                <w:szCs w:val="24"/>
                <w:highlight w:val="none"/>
                <w:lang w:val="en-US" w:eastAsia="zh-CN" w:bidi="ar-SA"/>
              </w:rPr>
            </w:pPr>
            <w:r>
              <w:rPr>
                <w:rFonts w:hint="eastAsia" w:eastAsia="仿宋_GB2312" w:cstheme="minorBidi"/>
                <w:kern w:val="0"/>
                <w:sz w:val="24"/>
                <w:szCs w:val="24"/>
                <w:highlight w:val="none"/>
                <w:lang w:val="en-US" w:eastAsia="zh-CN" w:bidi="ar-SA"/>
              </w:rPr>
              <w:t>（2）业绩情况（</w:t>
            </w:r>
            <w:r>
              <w:rPr>
                <w:rFonts w:hint="eastAsia" w:eastAsia="仿宋_GB2312"/>
                <w:kern w:val="0"/>
                <w:sz w:val="24"/>
                <w:szCs w:val="24"/>
                <w:highlight w:val="none"/>
                <w:lang w:val="en-US" w:eastAsia="zh-CN"/>
              </w:rPr>
              <w:t>满分</w:t>
            </w:r>
            <w:r>
              <w:rPr>
                <w:rFonts w:hint="eastAsia" w:eastAsia="仿宋_GB2312" w:cstheme="minorBidi"/>
                <w:kern w:val="0"/>
                <w:sz w:val="24"/>
                <w:szCs w:val="24"/>
                <w:highlight w:val="none"/>
                <w:lang w:val="en-US" w:eastAsia="zh-CN" w:bidi="ar-SA"/>
              </w:rPr>
              <w:t>30分）</w:t>
            </w:r>
          </w:p>
        </w:tc>
        <w:tc>
          <w:tcPr>
            <w:tcW w:w="2707"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CF4D67D">
            <w:pPr>
              <w:widowControl/>
              <w:ind w:firstLine="240" w:firstLineChars="100"/>
              <w:rPr>
                <w:rFonts w:hint="eastAsia" w:eastAsia="仿宋_GB2312"/>
                <w:kern w:val="0"/>
                <w:sz w:val="24"/>
                <w:szCs w:val="24"/>
                <w:lang w:val="en-US" w:eastAsia="zh-CN"/>
              </w:rPr>
            </w:pPr>
            <w:r>
              <w:rPr>
                <w:rFonts w:hint="eastAsia" w:eastAsia="仿宋_GB2312"/>
                <w:kern w:val="0"/>
                <w:sz w:val="24"/>
                <w:szCs w:val="24"/>
                <w:lang w:val="en-US" w:eastAsia="zh-CN"/>
              </w:rPr>
              <w:t>1.满足资格审查条件要求，在此基础上提供5个有效销售合同（2021年1月1日至入库截止日，以合同协议书签订时间为准），满分30分，评分如下：</w:t>
            </w:r>
          </w:p>
          <w:p w14:paraId="3216F235">
            <w:pPr>
              <w:widowControl/>
              <w:rPr>
                <w:rFonts w:hint="eastAsia" w:eastAsia="仿宋_GB2312"/>
                <w:kern w:val="0"/>
                <w:sz w:val="24"/>
                <w:szCs w:val="24"/>
                <w:lang w:val="en-US" w:eastAsia="zh-CN"/>
              </w:rPr>
            </w:pPr>
            <w:r>
              <w:rPr>
                <w:rFonts w:hint="eastAsia" w:eastAsia="仿宋_GB2312"/>
                <w:kern w:val="0"/>
                <w:sz w:val="24"/>
                <w:szCs w:val="24"/>
                <w:lang w:val="en-US" w:eastAsia="zh-CN"/>
              </w:rPr>
              <w:t xml:space="preserve">  1）每提供一个100万以上的厨具合同得6分；</w:t>
            </w:r>
          </w:p>
          <w:p w14:paraId="768FEC4F">
            <w:pPr>
              <w:widowControl/>
              <w:rPr>
                <w:rFonts w:hint="eastAsia" w:eastAsia="仿宋_GB2312"/>
                <w:kern w:val="0"/>
                <w:sz w:val="24"/>
                <w:szCs w:val="24"/>
                <w:lang w:val="en-US" w:eastAsia="zh-CN"/>
              </w:rPr>
            </w:pPr>
            <w:r>
              <w:rPr>
                <w:rFonts w:hint="eastAsia" w:eastAsia="仿宋_GB2312"/>
                <w:kern w:val="0"/>
                <w:sz w:val="24"/>
                <w:szCs w:val="24"/>
                <w:lang w:val="en-US" w:eastAsia="zh-CN"/>
              </w:rPr>
              <w:t xml:space="preserve">  2）每提供一个50万元（不含）-100万元（含）的厨具合同得5分；</w:t>
            </w:r>
          </w:p>
          <w:p w14:paraId="2CB7A0DB">
            <w:pPr>
              <w:widowControl/>
              <w:rPr>
                <w:rFonts w:hint="eastAsia" w:eastAsia="仿宋_GB2312"/>
                <w:kern w:val="0"/>
                <w:sz w:val="24"/>
                <w:szCs w:val="24"/>
                <w:lang w:val="en-US" w:eastAsia="zh-CN"/>
              </w:rPr>
            </w:pPr>
            <w:r>
              <w:rPr>
                <w:rFonts w:hint="eastAsia" w:eastAsia="仿宋_GB2312"/>
                <w:kern w:val="0"/>
                <w:sz w:val="24"/>
                <w:szCs w:val="24"/>
                <w:lang w:val="en-US" w:eastAsia="zh-CN"/>
              </w:rPr>
              <w:t xml:space="preserve">  3）每提供一个50万元（含）以下的厨具合同得4分。</w:t>
            </w:r>
          </w:p>
          <w:p w14:paraId="4E69A5BF">
            <w:pPr>
              <w:widowControl/>
              <w:rPr>
                <w:rFonts w:hint="default" w:eastAsia="仿宋_GB2312"/>
                <w:kern w:val="0"/>
                <w:sz w:val="24"/>
                <w:szCs w:val="24"/>
                <w:lang w:val="en-US" w:eastAsia="zh-CN"/>
              </w:rPr>
            </w:pPr>
            <w:r>
              <w:rPr>
                <w:rFonts w:hint="eastAsia" w:eastAsia="仿宋_GB2312"/>
                <w:b/>
                <w:bCs/>
                <w:kern w:val="0"/>
                <w:sz w:val="24"/>
                <w:szCs w:val="24"/>
                <w:lang w:val="en-US" w:eastAsia="zh-CN"/>
              </w:rPr>
              <w:t>注：附合同扫描件及相应的发票扫描件，原件备查（如有多品类综合合同，厨具需占比金额≥合同总金额的30%作有效合同）。</w:t>
            </w:r>
          </w:p>
        </w:tc>
      </w:tr>
      <w:tr w14:paraId="30A97664">
        <w:tblPrEx>
          <w:tblCellMar>
            <w:top w:w="0" w:type="dxa"/>
            <w:left w:w="108" w:type="dxa"/>
            <w:bottom w:w="0" w:type="dxa"/>
            <w:right w:w="108" w:type="dxa"/>
          </w:tblCellMar>
        </w:tblPrEx>
        <w:trPr>
          <w:cantSplit/>
          <w:trHeight w:val="3233" w:hRule="exact"/>
          <w:jc w:val="center"/>
        </w:trPr>
        <w:tc>
          <w:tcPr>
            <w:tcW w:w="903"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436E5D4">
            <w:pPr>
              <w:widowControl/>
              <w:jc w:val="left"/>
              <w:rPr>
                <w:rFonts w:eastAsia="仿宋_GB2312"/>
                <w:kern w:val="0"/>
                <w:sz w:val="24"/>
                <w:szCs w:val="24"/>
              </w:rPr>
            </w:pP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88CEF5">
            <w:pPr>
              <w:widowControl/>
              <w:rPr>
                <w:rFonts w:hint="eastAsia" w:eastAsia="仿宋_GB2312" w:asciiTheme="minorHAnsi" w:hAnsiTheme="minorHAnsi" w:cstheme="minorBidi"/>
                <w:kern w:val="0"/>
                <w:sz w:val="24"/>
                <w:szCs w:val="24"/>
                <w:highlight w:val="none"/>
                <w:lang w:val="en-US" w:eastAsia="zh-CN" w:bidi="ar-SA"/>
              </w:rPr>
            </w:pPr>
            <w:r>
              <w:rPr>
                <w:rFonts w:eastAsia="仿宋_GB2312"/>
                <w:kern w:val="0"/>
                <w:sz w:val="24"/>
                <w:szCs w:val="24"/>
                <w:highlight w:val="none"/>
              </w:rPr>
              <w:t>（</w:t>
            </w:r>
            <w:r>
              <w:rPr>
                <w:rFonts w:hint="eastAsia" w:eastAsia="仿宋_GB2312"/>
                <w:kern w:val="0"/>
                <w:sz w:val="24"/>
                <w:szCs w:val="24"/>
                <w:highlight w:val="none"/>
                <w:lang w:val="en-US" w:eastAsia="zh-CN"/>
              </w:rPr>
              <w:t>3</w:t>
            </w:r>
            <w:r>
              <w:rPr>
                <w:rFonts w:eastAsia="仿宋_GB2312"/>
                <w:kern w:val="0"/>
                <w:sz w:val="24"/>
                <w:szCs w:val="24"/>
                <w:highlight w:val="none"/>
              </w:rPr>
              <w:t>）</w:t>
            </w:r>
            <w:r>
              <w:rPr>
                <w:rFonts w:hint="eastAsia" w:eastAsia="仿宋_GB2312"/>
                <w:kern w:val="0"/>
                <w:sz w:val="24"/>
                <w:szCs w:val="24"/>
                <w:highlight w:val="none"/>
              </w:rPr>
              <w:t>体系认证及企业荣誉</w:t>
            </w:r>
            <w:r>
              <w:rPr>
                <w:rFonts w:hint="eastAsia" w:eastAsia="仿宋_GB2312"/>
                <w:kern w:val="0"/>
                <w:sz w:val="24"/>
                <w:szCs w:val="24"/>
                <w:highlight w:val="none"/>
                <w:lang w:val="en-US" w:eastAsia="zh-CN"/>
              </w:rPr>
              <w:t>等</w:t>
            </w:r>
            <w:r>
              <w:rPr>
                <w:rFonts w:hint="eastAsia" w:eastAsia="仿宋_GB2312"/>
                <w:kern w:val="0"/>
                <w:sz w:val="24"/>
                <w:szCs w:val="24"/>
                <w:highlight w:val="none"/>
              </w:rPr>
              <w:t>情况</w:t>
            </w:r>
            <w:r>
              <w:rPr>
                <w:rFonts w:hint="eastAsia" w:eastAsia="仿宋_GB2312"/>
                <w:kern w:val="0"/>
                <w:sz w:val="24"/>
                <w:szCs w:val="24"/>
                <w:highlight w:val="none"/>
                <w:lang w:eastAsia="zh-CN"/>
              </w:rPr>
              <w:t>（</w:t>
            </w:r>
            <w:r>
              <w:rPr>
                <w:rFonts w:hint="eastAsia" w:eastAsia="仿宋_GB2312"/>
                <w:kern w:val="0"/>
                <w:sz w:val="24"/>
                <w:szCs w:val="24"/>
                <w:highlight w:val="none"/>
                <w:lang w:val="en-US" w:eastAsia="zh-CN"/>
              </w:rPr>
              <w:t>满分15分</w:t>
            </w:r>
            <w:r>
              <w:rPr>
                <w:rFonts w:hint="eastAsia" w:eastAsia="仿宋_GB2312"/>
                <w:kern w:val="0"/>
                <w:sz w:val="24"/>
                <w:szCs w:val="24"/>
                <w:highlight w:val="none"/>
                <w:lang w:eastAsia="zh-CN"/>
              </w:rPr>
              <w:t>）</w:t>
            </w:r>
          </w:p>
        </w:tc>
        <w:tc>
          <w:tcPr>
            <w:tcW w:w="2707"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DC5F8D5">
            <w:pPr>
              <w:widowControl/>
              <w:numPr>
                <w:ilvl w:val="0"/>
                <w:numId w:val="0"/>
              </w:numPr>
              <w:ind w:left="0" w:leftChars="0" w:firstLine="240" w:firstLineChars="100"/>
              <w:rPr>
                <w:rFonts w:hint="eastAsia" w:eastAsia="仿宋_GB2312"/>
                <w:kern w:val="0"/>
                <w:sz w:val="24"/>
                <w:szCs w:val="24"/>
                <w:lang w:val="en-US" w:eastAsia="zh-CN"/>
              </w:rPr>
            </w:pPr>
            <w:r>
              <w:rPr>
                <w:rFonts w:hint="eastAsia" w:eastAsia="仿宋_GB2312"/>
                <w:kern w:val="0"/>
                <w:sz w:val="24"/>
                <w:szCs w:val="24"/>
                <w:lang w:val="en-US" w:eastAsia="zh-CN"/>
              </w:rPr>
              <w:t>1.提供生产厂家有效期内的ISO质量、环境、职业健康安全3个管理体系认证证书齐全得6分；</w:t>
            </w:r>
          </w:p>
          <w:p w14:paraId="6059715F">
            <w:pPr>
              <w:widowControl/>
              <w:numPr>
                <w:ilvl w:val="0"/>
                <w:numId w:val="0"/>
              </w:numPr>
              <w:ind w:left="0" w:leftChars="0" w:firstLine="240" w:firstLineChars="100"/>
              <w:rPr>
                <w:rFonts w:hint="eastAsia" w:eastAsia="仿宋_GB2312"/>
                <w:kern w:val="0"/>
                <w:sz w:val="24"/>
                <w:szCs w:val="24"/>
                <w:lang w:val="en-US" w:eastAsia="zh-CN"/>
              </w:rPr>
            </w:pPr>
            <w:r>
              <w:rPr>
                <w:rFonts w:hint="eastAsia" w:eastAsia="仿宋_GB2312"/>
                <w:kern w:val="0"/>
                <w:sz w:val="24"/>
                <w:szCs w:val="24"/>
                <w:lang w:val="en-US" w:eastAsia="zh-CN"/>
              </w:rPr>
              <w:t>2.提供生产厂家CQC中国环保产品认证证书得3分；</w:t>
            </w:r>
          </w:p>
          <w:p w14:paraId="092AA33C">
            <w:pPr>
              <w:widowControl/>
              <w:numPr>
                <w:ilvl w:val="0"/>
                <w:numId w:val="0"/>
              </w:numPr>
              <w:ind w:left="0" w:leftChars="0" w:firstLine="240" w:firstLineChars="100"/>
              <w:rPr>
                <w:rFonts w:hint="eastAsia" w:eastAsia="仿宋_GB2312"/>
                <w:kern w:val="0"/>
                <w:sz w:val="24"/>
                <w:szCs w:val="24"/>
                <w:lang w:val="en-US" w:eastAsia="zh-CN"/>
              </w:rPr>
            </w:pPr>
            <w:r>
              <w:rPr>
                <w:rFonts w:hint="eastAsia" w:eastAsia="仿宋_GB2312"/>
                <w:kern w:val="0"/>
                <w:sz w:val="24"/>
                <w:szCs w:val="24"/>
                <w:lang w:val="en-US" w:eastAsia="zh-CN"/>
              </w:rPr>
              <w:t>3.提供生产厂家技术专利得4分；</w:t>
            </w:r>
          </w:p>
          <w:p w14:paraId="1512BFFD">
            <w:pPr>
              <w:widowControl/>
              <w:numPr>
                <w:ilvl w:val="0"/>
                <w:numId w:val="0"/>
              </w:numPr>
              <w:ind w:left="0" w:leftChars="0" w:firstLine="240" w:firstLineChars="100"/>
              <w:rPr>
                <w:rFonts w:hint="eastAsia" w:eastAsia="仿宋_GB2312"/>
                <w:kern w:val="0"/>
                <w:sz w:val="24"/>
                <w:szCs w:val="24"/>
                <w:lang w:val="en-US" w:eastAsia="zh-CN"/>
              </w:rPr>
            </w:pPr>
            <w:r>
              <w:rPr>
                <w:rFonts w:hint="eastAsia" w:eastAsia="仿宋_GB2312"/>
                <w:kern w:val="0"/>
                <w:sz w:val="24"/>
                <w:szCs w:val="24"/>
                <w:lang w:val="en-US" w:eastAsia="zh-CN"/>
              </w:rPr>
              <w:t>4.获得政府单位、行业、协会或其他荣誉得2分（授权无效）。</w:t>
            </w:r>
          </w:p>
          <w:p w14:paraId="2BDDD5DA">
            <w:pPr>
              <w:widowControl/>
              <w:numPr>
                <w:ilvl w:val="0"/>
                <w:numId w:val="0"/>
              </w:numPr>
              <w:ind w:left="0" w:leftChars="0" w:firstLine="0" w:firstLineChars="0"/>
              <w:rPr>
                <w:rFonts w:hint="default" w:eastAsia="仿宋_GB2312"/>
                <w:kern w:val="0"/>
                <w:sz w:val="24"/>
                <w:szCs w:val="24"/>
                <w:lang w:val="en-US" w:eastAsia="zh-CN"/>
              </w:rPr>
            </w:pPr>
            <w:r>
              <w:rPr>
                <w:rFonts w:hint="eastAsia" w:eastAsia="仿宋_GB2312"/>
                <w:b/>
                <w:bCs/>
                <w:kern w:val="0"/>
                <w:sz w:val="24"/>
                <w:szCs w:val="24"/>
                <w:lang w:val="en-US" w:eastAsia="zh-CN"/>
              </w:rPr>
              <w:t>注：附体系认证证书、技术专利、荣誉文件扫描件，原件备查。</w:t>
            </w:r>
          </w:p>
        </w:tc>
      </w:tr>
      <w:tr w14:paraId="64FDEFCF">
        <w:tblPrEx>
          <w:tblCellMar>
            <w:top w:w="0" w:type="dxa"/>
            <w:left w:w="108" w:type="dxa"/>
            <w:bottom w:w="0" w:type="dxa"/>
            <w:right w:w="108" w:type="dxa"/>
          </w:tblCellMar>
        </w:tblPrEx>
        <w:trPr>
          <w:cantSplit/>
          <w:trHeight w:val="3517" w:hRule="exact"/>
          <w:jc w:val="center"/>
        </w:trPr>
        <w:tc>
          <w:tcPr>
            <w:tcW w:w="903"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678251B">
            <w:pPr>
              <w:widowControl/>
              <w:jc w:val="left"/>
              <w:rPr>
                <w:rFonts w:eastAsia="仿宋_GB2312"/>
                <w:kern w:val="0"/>
                <w:sz w:val="24"/>
                <w:szCs w:val="24"/>
              </w:rPr>
            </w:pP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E7C434">
            <w:pPr>
              <w:widowControl/>
              <w:rPr>
                <w:rFonts w:hint="eastAsia" w:eastAsia="仿宋_GB2312" w:asciiTheme="minorHAnsi" w:hAnsiTheme="minorHAnsi" w:cstheme="minorBidi"/>
                <w:kern w:val="0"/>
                <w:sz w:val="24"/>
                <w:szCs w:val="24"/>
                <w:highlight w:val="none"/>
                <w:lang w:val="en-US" w:eastAsia="zh-CN" w:bidi="ar-SA"/>
              </w:rPr>
            </w:pPr>
            <w:r>
              <w:rPr>
                <w:rFonts w:hint="eastAsia" w:eastAsia="仿宋_GB2312"/>
                <w:kern w:val="0"/>
                <w:sz w:val="24"/>
                <w:szCs w:val="24"/>
                <w:highlight w:val="none"/>
                <w:lang w:eastAsia="zh-CN"/>
              </w:rPr>
              <w:t>（</w:t>
            </w:r>
            <w:r>
              <w:rPr>
                <w:rFonts w:hint="eastAsia" w:eastAsia="仿宋_GB2312"/>
                <w:kern w:val="0"/>
                <w:sz w:val="24"/>
                <w:szCs w:val="24"/>
                <w:highlight w:val="none"/>
                <w:lang w:val="en-US" w:eastAsia="zh-CN"/>
              </w:rPr>
              <w:t>4</w:t>
            </w:r>
            <w:r>
              <w:rPr>
                <w:rFonts w:hint="eastAsia" w:eastAsia="仿宋_GB2312"/>
                <w:kern w:val="0"/>
                <w:sz w:val="24"/>
                <w:szCs w:val="24"/>
                <w:highlight w:val="none"/>
                <w:lang w:eastAsia="zh-CN"/>
              </w:rPr>
              <w:t>）</w:t>
            </w:r>
            <w:r>
              <w:rPr>
                <w:rFonts w:hint="eastAsia" w:eastAsia="仿宋_GB2312"/>
                <w:kern w:val="0"/>
                <w:sz w:val="24"/>
                <w:szCs w:val="24"/>
                <w:lang w:val="en-US" w:eastAsia="zh-CN"/>
              </w:rPr>
              <w:t>财务情况（满分10分）</w:t>
            </w:r>
          </w:p>
        </w:tc>
        <w:tc>
          <w:tcPr>
            <w:tcW w:w="2707"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103C5B0">
            <w:pPr>
              <w:widowControl/>
              <w:ind w:firstLine="240" w:firstLineChars="100"/>
              <w:rPr>
                <w:rFonts w:hint="eastAsia" w:eastAsia="仿宋_GB2312"/>
                <w:kern w:val="0"/>
                <w:sz w:val="24"/>
                <w:szCs w:val="24"/>
                <w:lang w:val="en-US" w:eastAsia="zh-CN"/>
              </w:rPr>
            </w:pPr>
            <w:r>
              <w:rPr>
                <w:rFonts w:hint="eastAsia" w:eastAsia="仿宋_GB2312"/>
                <w:kern w:val="0"/>
                <w:sz w:val="24"/>
                <w:szCs w:val="24"/>
                <w:lang w:val="en-US" w:eastAsia="zh-CN"/>
              </w:rPr>
              <w:t xml:space="preserve">自2021年1月至2024年1月期间，企业纳税总金额评分如下：     </w:t>
            </w:r>
          </w:p>
          <w:p w14:paraId="6EAA8745">
            <w:pPr>
              <w:widowControl/>
              <w:numPr>
                <w:ilvl w:val="0"/>
                <w:numId w:val="0"/>
              </w:numPr>
              <w:ind w:firstLine="240" w:firstLineChars="100"/>
              <w:rPr>
                <w:rFonts w:hint="eastAsia" w:eastAsia="仿宋_GB2312"/>
                <w:kern w:val="0"/>
                <w:sz w:val="24"/>
                <w:szCs w:val="24"/>
                <w:lang w:val="en-US" w:eastAsia="zh-CN"/>
              </w:rPr>
            </w:pPr>
            <w:r>
              <w:rPr>
                <w:rFonts w:hint="eastAsia" w:eastAsia="仿宋_GB2312"/>
                <w:kern w:val="0"/>
                <w:sz w:val="24"/>
                <w:szCs w:val="24"/>
                <w:lang w:val="en-US" w:eastAsia="zh-CN"/>
              </w:rPr>
              <w:t>1.纳税总额在100万及以上得10分；</w:t>
            </w:r>
          </w:p>
          <w:p w14:paraId="78E511BD">
            <w:pPr>
              <w:widowControl/>
              <w:numPr>
                <w:ilvl w:val="0"/>
                <w:numId w:val="0"/>
              </w:numPr>
              <w:ind w:firstLine="240" w:firstLineChars="100"/>
              <w:rPr>
                <w:rFonts w:hint="eastAsia" w:eastAsia="仿宋_GB2312"/>
                <w:kern w:val="0"/>
                <w:sz w:val="24"/>
                <w:szCs w:val="24"/>
                <w:lang w:val="en-US" w:eastAsia="zh-CN"/>
              </w:rPr>
            </w:pPr>
            <w:r>
              <w:rPr>
                <w:rFonts w:hint="eastAsia" w:eastAsia="仿宋_GB2312"/>
                <w:kern w:val="0"/>
                <w:sz w:val="24"/>
                <w:szCs w:val="24"/>
                <w:lang w:val="en-US" w:eastAsia="zh-CN"/>
              </w:rPr>
              <w:t>2.纳税总额在50万（不含）-100万（含）得7分；</w:t>
            </w:r>
          </w:p>
          <w:p w14:paraId="3BD65FC4">
            <w:pPr>
              <w:widowControl/>
              <w:ind w:firstLine="240" w:firstLineChars="100"/>
              <w:rPr>
                <w:rFonts w:hint="eastAsia" w:eastAsia="仿宋_GB2312"/>
                <w:kern w:val="0"/>
                <w:sz w:val="24"/>
                <w:szCs w:val="24"/>
                <w:lang w:val="en-US" w:eastAsia="zh-CN"/>
              </w:rPr>
            </w:pPr>
            <w:r>
              <w:rPr>
                <w:rFonts w:hint="eastAsia" w:eastAsia="仿宋_GB2312"/>
                <w:kern w:val="0"/>
                <w:sz w:val="24"/>
                <w:szCs w:val="24"/>
                <w:lang w:val="en-US" w:eastAsia="zh-CN"/>
              </w:rPr>
              <w:t>3.纳税总额在50万以下得4分。</w:t>
            </w:r>
          </w:p>
          <w:p w14:paraId="5BB1F230">
            <w:pPr>
              <w:widowControl/>
              <w:ind w:firstLine="241" w:firstLineChars="100"/>
              <w:rPr>
                <w:rFonts w:hint="eastAsia" w:eastAsia="仿宋_GB2312"/>
                <w:b/>
                <w:bCs/>
                <w:kern w:val="0"/>
                <w:sz w:val="24"/>
                <w:szCs w:val="24"/>
                <w:lang w:val="en-US" w:eastAsia="zh-CN"/>
              </w:rPr>
            </w:pPr>
            <w:r>
              <w:rPr>
                <w:rFonts w:hint="eastAsia" w:eastAsia="仿宋_GB2312"/>
                <w:b/>
                <w:bCs/>
                <w:kern w:val="0"/>
                <w:sz w:val="24"/>
                <w:szCs w:val="24"/>
                <w:lang w:val="en-US" w:eastAsia="zh-CN"/>
              </w:rPr>
              <w:t>注：1.附企业完税证明或纳税记录等文件扫描件，原件备查。</w:t>
            </w:r>
          </w:p>
          <w:p w14:paraId="201599C4">
            <w:pPr>
              <w:widowControl/>
              <w:ind w:firstLine="482" w:firstLineChars="200"/>
              <w:rPr>
                <w:rFonts w:hint="default" w:eastAsia="仿宋_GB2312" w:asciiTheme="minorHAnsi" w:hAnsiTheme="minorHAnsi" w:cstheme="minorBidi"/>
                <w:kern w:val="0"/>
                <w:sz w:val="24"/>
                <w:szCs w:val="24"/>
                <w:lang w:val="en-US" w:eastAsia="zh-CN" w:bidi="ar-SA"/>
              </w:rPr>
            </w:pPr>
            <w:r>
              <w:rPr>
                <w:rFonts w:hint="eastAsia" w:eastAsia="仿宋_GB2312"/>
                <w:b/>
                <w:bCs/>
                <w:kern w:val="0"/>
                <w:sz w:val="24"/>
                <w:szCs w:val="24"/>
                <w:lang w:val="en-US" w:eastAsia="zh-CN"/>
              </w:rPr>
              <w:t>2.考察时提供近3年（2021年1月至2024年1月）对应公司完税证明或纳税记录等文件供考察小组查验。</w:t>
            </w:r>
          </w:p>
        </w:tc>
      </w:tr>
      <w:tr w14:paraId="2AC142A1">
        <w:tblPrEx>
          <w:tblCellMar>
            <w:top w:w="0" w:type="dxa"/>
            <w:left w:w="108" w:type="dxa"/>
            <w:bottom w:w="0" w:type="dxa"/>
            <w:right w:w="108" w:type="dxa"/>
          </w:tblCellMar>
        </w:tblPrEx>
        <w:trPr>
          <w:cantSplit/>
          <w:trHeight w:val="4472" w:hRule="exact"/>
          <w:jc w:val="center"/>
        </w:trPr>
        <w:tc>
          <w:tcPr>
            <w:tcW w:w="903" w:type="pct"/>
            <w:vMerge w:val="continue"/>
            <w:tcBorders>
              <w:left w:val="single" w:color="auto" w:sz="4" w:space="0"/>
              <w:right w:val="single" w:color="auto" w:sz="4" w:space="0"/>
            </w:tcBorders>
            <w:shd w:val="clear" w:color="auto" w:fill="auto"/>
            <w:noWrap w:val="0"/>
            <w:vAlign w:val="center"/>
          </w:tcPr>
          <w:p w14:paraId="49D8105A">
            <w:pPr>
              <w:widowControl/>
              <w:jc w:val="left"/>
              <w:rPr>
                <w:rFonts w:eastAsia="仿宋_GB2312"/>
                <w:kern w:val="0"/>
                <w:sz w:val="24"/>
                <w:szCs w:val="24"/>
              </w:rPr>
            </w:pP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061EB31">
            <w:pPr>
              <w:widowControl/>
              <w:rPr>
                <w:rFonts w:hint="eastAsia" w:eastAsia="仿宋_GB2312"/>
                <w:kern w:val="0"/>
                <w:sz w:val="24"/>
                <w:szCs w:val="24"/>
                <w:lang w:val="en-US" w:eastAsia="zh-CN"/>
              </w:rPr>
            </w:pPr>
          </w:p>
          <w:p w14:paraId="325CABB1">
            <w:pPr>
              <w:widowControl/>
              <w:rPr>
                <w:rFonts w:hint="eastAsia" w:eastAsia="仿宋_GB2312"/>
                <w:kern w:val="0"/>
                <w:sz w:val="24"/>
                <w:szCs w:val="24"/>
                <w:lang w:val="en-US" w:eastAsia="zh-CN"/>
              </w:rPr>
            </w:pPr>
          </w:p>
          <w:p w14:paraId="33DACDDA">
            <w:pPr>
              <w:widowControl/>
              <w:rPr>
                <w:rFonts w:hint="eastAsia" w:eastAsia="仿宋_GB2312"/>
                <w:kern w:val="0"/>
                <w:sz w:val="24"/>
                <w:szCs w:val="24"/>
                <w:lang w:val="en-US" w:eastAsia="zh-CN"/>
              </w:rPr>
            </w:pPr>
            <w:r>
              <w:rPr>
                <w:rFonts w:hint="eastAsia" w:eastAsia="仿宋_GB2312"/>
                <w:kern w:val="0"/>
                <w:sz w:val="24"/>
                <w:szCs w:val="24"/>
                <w:lang w:val="en-US" w:eastAsia="zh-CN"/>
              </w:rPr>
              <w:t>（6）其他情况 （满分15分）</w:t>
            </w:r>
          </w:p>
        </w:tc>
        <w:tc>
          <w:tcPr>
            <w:tcW w:w="2707"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1D679704">
            <w:pPr>
              <w:widowControl/>
              <w:numPr>
                <w:ilvl w:val="0"/>
                <w:numId w:val="0"/>
              </w:numPr>
              <w:rPr>
                <w:rFonts w:hint="eastAsia" w:eastAsia="仿宋_GB2312"/>
                <w:kern w:val="0"/>
                <w:sz w:val="24"/>
                <w:szCs w:val="24"/>
                <w:lang w:val="en-US" w:eastAsia="zh-CN"/>
              </w:rPr>
            </w:pPr>
            <w:r>
              <w:rPr>
                <w:rFonts w:hint="eastAsia" w:eastAsia="仿宋_GB2312"/>
                <w:kern w:val="0"/>
                <w:sz w:val="24"/>
                <w:szCs w:val="24"/>
                <w:lang w:val="en-US" w:eastAsia="zh-CN"/>
              </w:rPr>
              <w:t>1.企业经营场所、厂区、仓库规模情况：规模较大5-4分，规模一般3-2分；规模较小的得1分；无正规经营场所、厂区、仓库的不得分。</w:t>
            </w:r>
          </w:p>
          <w:p w14:paraId="1D6FCC08">
            <w:pPr>
              <w:widowControl/>
              <w:numPr>
                <w:ilvl w:val="0"/>
                <w:numId w:val="0"/>
              </w:numPr>
              <w:rPr>
                <w:rFonts w:hint="eastAsia" w:eastAsia="仿宋_GB2312"/>
                <w:b/>
                <w:bCs/>
                <w:kern w:val="0"/>
                <w:sz w:val="24"/>
                <w:szCs w:val="24"/>
                <w:lang w:val="en-US" w:eastAsia="zh-CN"/>
              </w:rPr>
            </w:pPr>
            <w:r>
              <w:rPr>
                <w:rFonts w:hint="eastAsia" w:eastAsia="仿宋_GB2312"/>
                <w:b/>
                <w:bCs/>
                <w:kern w:val="0"/>
                <w:sz w:val="24"/>
                <w:szCs w:val="24"/>
                <w:lang w:val="en-US" w:eastAsia="zh-CN"/>
              </w:rPr>
              <w:t>注：附彩色照片并提供租赁合同或房产证明等证明性文件扫描件。</w:t>
            </w:r>
          </w:p>
          <w:p w14:paraId="7A64BE3F">
            <w:pPr>
              <w:widowControl/>
              <w:numPr>
                <w:ilvl w:val="0"/>
                <w:numId w:val="0"/>
              </w:numPr>
              <w:ind w:leftChars="0"/>
              <w:rPr>
                <w:rFonts w:hint="eastAsia" w:eastAsia="FangSong_GB2312"/>
                <w:kern w:val="0"/>
                <w:sz w:val="24"/>
                <w:highlight w:val="none"/>
                <w:lang w:val="en-US" w:eastAsia="zh-CN"/>
              </w:rPr>
            </w:pPr>
            <w:r>
              <w:rPr>
                <w:rFonts w:hint="eastAsia" w:eastAsia="仿宋_GB2312"/>
                <w:kern w:val="0"/>
                <w:sz w:val="24"/>
                <w:szCs w:val="24"/>
                <w:lang w:val="en-US" w:eastAsia="zh-CN"/>
              </w:rPr>
              <w:t>2.生产、供货、售后服务能力。</w:t>
            </w:r>
            <w:r>
              <w:rPr>
                <w:rFonts w:hint="eastAsia" w:eastAsia="FangSong_GB2312"/>
                <w:kern w:val="0"/>
                <w:sz w:val="24"/>
                <w:highlight w:val="none"/>
                <w:lang w:val="en-US" w:eastAsia="zh-CN"/>
              </w:rPr>
              <w:t>优秀得8-6分，良好得5-3分，一般得2-1分。</w:t>
            </w:r>
          </w:p>
          <w:p w14:paraId="7D04D9ED">
            <w:pPr>
              <w:widowControl/>
              <w:numPr>
                <w:ilvl w:val="0"/>
                <w:numId w:val="0"/>
              </w:numPr>
              <w:rPr>
                <w:rFonts w:hint="eastAsia" w:eastAsia="FangSong_GB2312"/>
                <w:b/>
                <w:bCs/>
                <w:kern w:val="0"/>
                <w:sz w:val="24"/>
                <w:highlight w:val="none"/>
                <w:lang w:val="en-US" w:eastAsia="zh-CN"/>
              </w:rPr>
            </w:pPr>
            <w:r>
              <w:rPr>
                <w:rFonts w:hint="eastAsia" w:eastAsia="FangSong_GB2312"/>
                <w:b/>
                <w:bCs/>
                <w:kern w:val="0"/>
                <w:sz w:val="24"/>
                <w:highlight w:val="none"/>
                <w:lang w:val="en-US" w:eastAsia="zh-CN"/>
              </w:rPr>
              <w:t>注：结合企业人员、机械、物流、管理等方面拟定相关图文说明。</w:t>
            </w:r>
          </w:p>
          <w:p w14:paraId="2FC00AE2">
            <w:pPr>
              <w:widowControl/>
              <w:numPr>
                <w:ilvl w:val="0"/>
                <w:numId w:val="0"/>
              </w:numPr>
              <w:rPr>
                <w:rFonts w:hint="eastAsia" w:eastAsia="仿宋_GB2312"/>
                <w:kern w:val="0"/>
                <w:sz w:val="24"/>
                <w:szCs w:val="24"/>
                <w:lang w:val="en-US" w:eastAsia="zh-CN"/>
              </w:rPr>
            </w:pPr>
            <w:r>
              <w:rPr>
                <w:rFonts w:hint="eastAsia" w:eastAsia="仿宋_GB2312"/>
                <w:kern w:val="0"/>
                <w:sz w:val="24"/>
                <w:szCs w:val="24"/>
                <w:lang w:val="en-US" w:eastAsia="zh-CN"/>
              </w:rPr>
              <w:t>3.另提供1个安徽交控集团系统内的100万（含）以上厨具销售合同得2分。</w:t>
            </w:r>
          </w:p>
          <w:p w14:paraId="6B1249F1">
            <w:pPr>
              <w:widowControl/>
              <w:numPr>
                <w:ilvl w:val="0"/>
                <w:numId w:val="0"/>
              </w:numPr>
              <w:rPr>
                <w:rFonts w:hint="default" w:eastAsia="仿宋_GB2312"/>
                <w:kern w:val="0"/>
                <w:sz w:val="24"/>
                <w:szCs w:val="24"/>
                <w:lang w:val="en-US" w:eastAsia="zh-CN"/>
              </w:rPr>
            </w:pPr>
            <w:r>
              <w:rPr>
                <w:rFonts w:hint="eastAsia" w:eastAsia="FangSong_GB2312"/>
                <w:kern w:val="0"/>
                <w:sz w:val="24"/>
                <w:highlight w:val="none"/>
                <w:lang w:val="en-US" w:eastAsia="zh-CN"/>
              </w:rPr>
              <w:t>注：</w:t>
            </w:r>
            <w:r>
              <w:rPr>
                <w:rFonts w:hint="eastAsia" w:eastAsia="仿宋_GB2312"/>
                <w:b/>
                <w:bCs/>
                <w:kern w:val="0"/>
                <w:sz w:val="24"/>
                <w:szCs w:val="24"/>
                <w:lang w:val="en-US" w:eastAsia="zh-CN"/>
              </w:rPr>
              <w:t>2021年1月1日至入库截止日，以合同协议书签订时间为准。</w:t>
            </w:r>
            <w:r>
              <w:rPr>
                <w:rFonts w:hint="eastAsia" w:eastAsia="FangSong_GB2312"/>
                <w:b/>
                <w:bCs/>
                <w:kern w:val="0"/>
                <w:sz w:val="24"/>
                <w:highlight w:val="none"/>
                <w:lang w:val="en-US" w:eastAsia="zh-CN"/>
              </w:rPr>
              <w:t>附合同扫描件及相应的发票扫描件，原件备查。</w:t>
            </w:r>
          </w:p>
        </w:tc>
      </w:tr>
      <w:tr w14:paraId="251B7B4D">
        <w:tblPrEx>
          <w:tblCellMar>
            <w:top w:w="0" w:type="dxa"/>
            <w:left w:w="108" w:type="dxa"/>
            <w:bottom w:w="0" w:type="dxa"/>
            <w:right w:w="108" w:type="dxa"/>
          </w:tblCellMar>
        </w:tblPrEx>
        <w:trPr>
          <w:cantSplit/>
          <w:trHeight w:val="597" w:hRule="exact"/>
          <w:jc w:val="center"/>
        </w:trPr>
        <w:tc>
          <w:tcPr>
            <w:tcW w:w="903" w:type="pct"/>
            <w:vMerge w:val="continue"/>
            <w:tcBorders>
              <w:left w:val="single" w:color="auto" w:sz="4" w:space="0"/>
              <w:bottom w:val="single" w:color="auto" w:sz="4" w:space="0"/>
              <w:right w:val="single" w:color="auto" w:sz="4" w:space="0"/>
            </w:tcBorders>
            <w:shd w:val="clear" w:color="auto" w:fill="auto"/>
            <w:noWrap w:val="0"/>
            <w:vAlign w:val="center"/>
          </w:tcPr>
          <w:p w14:paraId="666AB138">
            <w:pPr>
              <w:widowControl/>
              <w:jc w:val="left"/>
              <w:rPr>
                <w:rFonts w:eastAsia="仿宋_GB2312"/>
                <w:kern w:val="0"/>
                <w:sz w:val="24"/>
                <w:szCs w:val="24"/>
              </w:rPr>
            </w:pPr>
          </w:p>
        </w:tc>
        <w:tc>
          <w:tcPr>
            <w:tcW w:w="4096"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3392A95C">
            <w:pPr>
              <w:widowControl/>
              <w:jc w:val="left"/>
              <w:rPr>
                <w:rFonts w:hint="default" w:eastAsia="仿宋_GB2312"/>
                <w:kern w:val="0"/>
                <w:sz w:val="24"/>
                <w:szCs w:val="24"/>
                <w:lang w:val="en-US" w:eastAsia="zh-CN"/>
              </w:rPr>
            </w:pPr>
            <w:r>
              <w:rPr>
                <w:rFonts w:hint="eastAsia" w:eastAsia="仿宋_GB2312"/>
                <w:kern w:val="0"/>
                <w:sz w:val="24"/>
                <w:szCs w:val="24"/>
                <w:lang w:val="en-US" w:eastAsia="zh-CN"/>
              </w:rPr>
              <w:t>合计总分：</w:t>
            </w:r>
          </w:p>
        </w:tc>
      </w:tr>
      <w:tr w14:paraId="51A7D2AC">
        <w:tblPrEx>
          <w:tblCellMar>
            <w:top w:w="0" w:type="dxa"/>
            <w:left w:w="108" w:type="dxa"/>
            <w:bottom w:w="0" w:type="dxa"/>
            <w:right w:w="108" w:type="dxa"/>
          </w:tblCellMar>
        </w:tblPrEx>
        <w:trPr>
          <w:trHeight w:val="709" w:hRule="atLeast"/>
          <w:jc w:val="center"/>
        </w:trPr>
        <w:tc>
          <w:tcPr>
            <w:tcW w:w="9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3D41BBE">
            <w:pPr>
              <w:widowControl/>
              <w:jc w:val="center"/>
              <w:rPr>
                <w:rFonts w:eastAsia="仿宋_GB2312"/>
                <w:kern w:val="0"/>
                <w:sz w:val="24"/>
                <w:szCs w:val="24"/>
              </w:rPr>
            </w:pPr>
            <w:r>
              <w:rPr>
                <w:rFonts w:eastAsia="仿宋_GB2312"/>
                <w:kern w:val="0"/>
                <w:sz w:val="24"/>
                <w:szCs w:val="24"/>
              </w:rPr>
              <w:t>综合</w:t>
            </w:r>
          </w:p>
          <w:p w14:paraId="0854B91D">
            <w:pPr>
              <w:widowControl/>
              <w:jc w:val="center"/>
              <w:rPr>
                <w:rFonts w:eastAsia="仿宋_GB2312"/>
                <w:kern w:val="0"/>
                <w:sz w:val="24"/>
                <w:szCs w:val="24"/>
              </w:rPr>
            </w:pPr>
            <w:r>
              <w:rPr>
                <w:rFonts w:eastAsia="仿宋_GB2312"/>
                <w:kern w:val="0"/>
                <w:sz w:val="24"/>
                <w:szCs w:val="24"/>
              </w:rPr>
              <w:t>评述</w:t>
            </w:r>
          </w:p>
        </w:tc>
        <w:tc>
          <w:tcPr>
            <w:tcW w:w="4096"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11AB7235">
            <w:pPr>
              <w:widowControl/>
              <w:jc w:val="center"/>
              <w:rPr>
                <w:rFonts w:eastAsia="仿宋_GB2312"/>
                <w:kern w:val="0"/>
                <w:sz w:val="24"/>
                <w:szCs w:val="24"/>
              </w:rPr>
            </w:pPr>
            <w:r>
              <w:rPr>
                <w:rFonts w:eastAsia="仿宋_GB2312"/>
                <w:kern w:val="0"/>
                <w:sz w:val="24"/>
                <w:szCs w:val="24"/>
              </w:rPr>
              <w:t>　</w:t>
            </w:r>
          </w:p>
        </w:tc>
      </w:tr>
      <w:tr w14:paraId="378CF554">
        <w:tblPrEx>
          <w:tblCellMar>
            <w:top w:w="0" w:type="dxa"/>
            <w:left w:w="108" w:type="dxa"/>
            <w:bottom w:w="0" w:type="dxa"/>
            <w:right w:w="108" w:type="dxa"/>
          </w:tblCellMar>
        </w:tblPrEx>
        <w:trPr>
          <w:trHeight w:val="840" w:hRule="atLeast"/>
          <w:jc w:val="center"/>
        </w:trPr>
        <w:tc>
          <w:tcPr>
            <w:tcW w:w="9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446BA52">
            <w:pPr>
              <w:widowControl/>
              <w:jc w:val="center"/>
              <w:rPr>
                <w:rFonts w:hint="eastAsia" w:eastAsia="仿宋_GB2312"/>
                <w:kern w:val="0"/>
                <w:sz w:val="24"/>
                <w:szCs w:val="24"/>
                <w:lang w:val="en-US" w:eastAsia="zh-CN"/>
              </w:rPr>
            </w:pPr>
            <w:r>
              <w:rPr>
                <w:rFonts w:eastAsia="仿宋_GB2312"/>
                <w:kern w:val="0"/>
                <w:sz w:val="24"/>
                <w:szCs w:val="24"/>
              </w:rPr>
              <w:t>考察</w:t>
            </w:r>
            <w:r>
              <w:rPr>
                <w:rFonts w:hint="eastAsia" w:eastAsia="仿宋_GB2312"/>
                <w:kern w:val="0"/>
                <w:sz w:val="24"/>
                <w:szCs w:val="24"/>
                <w:lang w:val="en-US" w:eastAsia="zh-CN"/>
              </w:rPr>
              <w:t>小组</w:t>
            </w:r>
          </w:p>
          <w:p w14:paraId="39B531B8">
            <w:pPr>
              <w:widowControl/>
              <w:jc w:val="center"/>
              <w:rPr>
                <w:rFonts w:eastAsia="仿宋_GB2312"/>
                <w:kern w:val="0"/>
                <w:sz w:val="24"/>
                <w:szCs w:val="24"/>
              </w:rPr>
            </w:pPr>
            <w:r>
              <w:rPr>
                <w:rFonts w:eastAsia="仿宋_GB2312"/>
                <w:kern w:val="0"/>
                <w:sz w:val="24"/>
                <w:szCs w:val="24"/>
              </w:rPr>
              <w:t>签名</w:t>
            </w:r>
          </w:p>
        </w:tc>
        <w:tc>
          <w:tcPr>
            <w:tcW w:w="4096" w:type="pct"/>
            <w:gridSpan w:val="4"/>
            <w:tcBorders>
              <w:top w:val="single" w:color="auto" w:sz="4" w:space="0"/>
              <w:left w:val="single" w:color="auto" w:sz="4" w:space="0"/>
              <w:bottom w:val="single" w:color="auto" w:sz="4" w:space="0"/>
              <w:right w:val="single" w:color="auto" w:sz="4" w:space="0"/>
            </w:tcBorders>
            <w:shd w:val="clear" w:color="auto" w:fill="auto"/>
            <w:noWrap w:val="0"/>
            <w:vAlign w:val="top"/>
          </w:tcPr>
          <w:p w14:paraId="6E8F95E6">
            <w:pPr>
              <w:widowControl/>
              <w:jc w:val="left"/>
              <w:rPr>
                <w:rFonts w:eastAsia="仿宋_GB2312"/>
                <w:kern w:val="0"/>
                <w:sz w:val="24"/>
                <w:szCs w:val="24"/>
              </w:rPr>
            </w:pPr>
          </w:p>
        </w:tc>
      </w:tr>
    </w:tbl>
    <w:p w14:paraId="73C142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1CF689"/>
    <w:multiLevelType w:val="singleLevel"/>
    <w:tmpl w:val="DA1CF689"/>
    <w:lvl w:ilvl="0" w:tentative="0">
      <w:start w:val="2"/>
      <w:numFmt w:val="decimal"/>
      <w:lvlText w:val="%1."/>
      <w:lvlJc w:val="left"/>
      <w:pPr>
        <w:tabs>
          <w:tab w:val="left" w:pos="312"/>
        </w:tabs>
      </w:pPr>
    </w:lvl>
  </w:abstractNum>
  <w:abstractNum w:abstractNumId="1">
    <w:nsid w:val="02D7F37E"/>
    <w:multiLevelType w:val="singleLevel"/>
    <w:tmpl w:val="02D7F37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OTIwYzQyYmI0YTI3ZjEyYjQ1NjcwMTlmNzYwYjYifQ=="/>
  </w:docVars>
  <w:rsids>
    <w:rsidRoot w:val="00000000"/>
    <w:rsid w:val="02B11EFA"/>
    <w:rsid w:val="050A1439"/>
    <w:rsid w:val="0A546CFD"/>
    <w:rsid w:val="10755C6F"/>
    <w:rsid w:val="1827428D"/>
    <w:rsid w:val="1F7E26B9"/>
    <w:rsid w:val="2B7D4B15"/>
    <w:rsid w:val="36444F4A"/>
    <w:rsid w:val="40AA6712"/>
    <w:rsid w:val="51C00912"/>
    <w:rsid w:val="55A55524"/>
    <w:rsid w:val="5AE86E13"/>
    <w:rsid w:val="614C3178"/>
    <w:rsid w:val="71E45398"/>
    <w:rsid w:val="75795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0"/>
    <w:unhideWhenUsed/>
    <w:qFormat/>
    <w:uiPriority w:val="9"/>
    <w:pPr>
      <w:keepNext/>
      <w:keepLines/>
      <w:numPr>
        <w:ilvl w:val="1"/>
        <w:numId w:val="0"/>
      </w:numPr>
      <w:adjustRightInd w:val="0"/>
      <w:snapToGrid w:val="0"/>
      <w:spacing w:line="360" w:lineRule="auto"/>
      <w:ind w:left="0"/>
      <w:jc w:val="center"/>
      <w:outlineLvl w:val="1"/>
    </w:pPr>
    <w:rPr>
      <w:b/>
      <w:bCs/>
      <w:sz w:val="28"/>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pPr>
      <w:adjustRightInd/>
      <w:snapToGrid/>
      <w:spacing w:after="120"/>
    </w:p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FangSong_GB2312" w:hAnsi="FangSong_GB2312" w:eastAsia="FangSong_GB2312" w:cs="FangSong_GB2312"/>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标题 2 字符"/>
    <w:basedOn w:val="7"/>
    <w:link w:val="2"/>
    <w:autoRedefine/>
    <w:qFormat/>
    <w:uiPriority w:val="9"/>
    <w:rPr>
      <w:b/>
      <w:bCs/>
      <w:sz w:val="28"/>
      <w:szCs w:val="32"/>
    </w:rPr>
  </w:style>
  <w:style w:type="paragraph" w:customStyle="1" w:styleId="11">
    <w:name w:val="标4"/>
    <w:basedOn w:val="1"/>
    <w:autoRedefine/>
    <w:qFormat/>
    <w:uiPriority w:val="0"/>
    <w:pPr>
      <w:adjustRightInd w:val="0"/>
      <w:spacing w:before="240" w:after="360" w:line="240" w:lineRule="exact"/>
      <w:ind w:firstLine="0" w:firstLineChars="0"/>
      <w:outlineLvl w:val="3"/>
    </w:pPr>
    <w:rPr>
      <w:rFonts w:ascii="Arial" w:hAnsi="Arial" w:cs="Arial"/>
      <w:b/>
      <w:bCs/>
      <w:kern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3370</Words>
  <Characters>3644</Characters>
  <Lines>0</Lines>
  <Paragraphs>0</Paragraphs>
  <TotalTime>14</TotalTime>
  <ScaleCrop>false</ScaleCrop>
  <LinksUpToDate>false</LinksUpToDate>
  <CharactersWithSpaces>3979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2024-08-12T06:27:00Z</dcterms:created>
  <dc:creator>huawei</dc:creator>
  <cp:lastModifiedBy>王小荣</cp:lastModifiedBy>
  <cp:lastPrinted>2024-09-20T03:42:00Z</cp:lastPrinted>
  <dcterms:modified xsi:type="dcterms:W3CDTF">2024-10-08T07:04:09Z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AE42E3E20D464B05AAC0F3E97A6B956D_13</vt:lpwstr>
  </property>
</Properties>
</file>